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62F7" w:rsidRPr="00E83F1E" w:rsidRDefault="00E83F1E">
      <w:pPr>
        <w:rPr>
          <w:rFonts w:asciiTheme="minorHAnsi" w:hAnsiTheme="minorHAnsi" w:cstheme="minorHAnsi"/>
          <w:sz w:val="24"/>
          <w:szCs w:val="24"/>
          <w14:numForm w14:val="lining"/>
        </w:rPr>
      </w:pPr>
      <w:bookmarkStart w:id="0" w:name="_GoBack"/>
      <w:bookmarkEnd w:id="0"/>
      <w:r w:rsidRPr="00E83F1E">
        <w:rPr>
          <w:rFonts w:asciiTheme="minorHAnsi" w:hAnsiTheme="minorHAnsi" w:cstheme="minorHAnsi"/>
          <w:noProof/>
          <w:sz w:val="24"/>
          <w:szCs w:val="24"/>
          <w:lang w:val="en-GB" w:eastAsia="en-GB"/>
        </w:rPr>
        <w:drawing>
          <wp:inline distT="0" distB="0" distL="0" distR="0" wp14:anchorId="2A4ACDA2" wp14:editId="12BF7B46">
            <wp:extent cx="2434965" cy="752475"/>
            <wp:effectExtent l="0" t="0" r="3810" b="0"/>
            <wp:docPr id="2" name="Grafik 2" descr="Federal Ministry. Republic of Austria.  European and international Affai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ederal Ministry. Republic of Austria.  European and international Affair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438920" cy="753697"/>
                    </a:xfrm>
                    <a:prstGeom prst="rect">
                      <a:avLst/>
                    </a:prstGeom>
                    <a:noFill/>
                    <a:ln>
                      <a:noFill/>
                    </a:ln>
                  </pic:spPr>
                </pic:pic>
              </a:graphicData>
            </a:graphic>
          </wp:inline>
        </w:drawing>
      </w:r>
    </w:p>
    <w:p w:rsidR="00E83F1E" w:rsidRPr="00E83F1E" w:rsidRDefault="00E83F1E">
      <w:pPr>
        <w:rPr>
          <w:rFonts w:asciiTheme="minorHAnsi" w:hAnsiTheme="minorHAnsi" w:cstheme="minorHAnsi"/>
          <w:sz w:val="24"/>
          <w:szCs w:val="24"/>
          <w14:numForm w14:val="lining"/>
        </w:rPr>
      </w:pPr>
    </w:p>
    <w:p w:rsidR="00E83F1E" w:rsidRPr="00E83F1E" w:rsidRDefault="00E83F1E" w:rsidP="00E83F1E">
      <w:pPr>
        <w:rPr>
          <w:rFonts w:asciiTheme="minorHAnsi" w:hAnsiTheme="minorHAnsi" w:cstheme="minorHAnsi"/>
          <w:sz w:val="24"/>
          <w:szCs w:val="24"/>
          <w14:numForm w14:val="lining"/>
        </w:rPr>
      </w:pPr>
    </w:p>
    <w:p w:rsidR="00E83F1E" w:rsidRPr="00E83F1E" w:rsidRDefault="00E83F1E" w:rsidP="00E83F1E">
      <w:pPr>
        <w:jc w:val="center"/>
        <w:rPr>
          <w:rFonts w:asciiTheme="minorHAnsi" w:hAnsiTheme="minorHAnsi" w:cstheme="minorHAnsi"/>
          <w:b/>
          <w:bCs/>
          <w:sz w:val="24"/>
          <w:szCs w:val="24"/>
          <w:lang w:val="en-GB"/>
          <w14:numForm w14:val="lining"/>
        </w:rPr>
      </w:pPr>
      <w:r w:rsidRPr="00E83F1E">
        <w:rPr>
          <w:rFonts w:asciiTheme="minorHAnsi" w:hAnsiTheme="minorHAnsi" w:cstheme="minorHAnsi"/>
          <w:b/>
          <w:bCs/>
          <w:sz w:val="24"/>
          <w:szCs w:val="24"/>
          <w:lang w:val="en-GB"/>
          <w14:numForm w14:val="lining"/>
        </w:rPr>
        <w:t xml:space="preserve">European Regional Forum on Hate Speech, Social Media and Minorities </w:t>
      </w:r>
    </w:p>
    <w:p w:rsidR="00E83F1E" w:rsidRDefault="00E83F1E" w:rsidP="00E83F1E">
      <w:pPr>
        <w:jc w:val="center"/>
        <w:rPr>
          <w:rFonts w:asciiTheme="minorHAnsi" w:hAnsiTheme="minorHAnsi" w:cstheme="minorHAnsi"/>
          <w:b/>
          <w:bCs/>
          <w:sz w:val="24"/>
          <w:szCs w:val="24"/>
          <w:lang w:val="en-GB"/>
          <w14:numForm w14:val="lining"/>
        </w:rPr>
      </w:pPr>
      <w:r w:rsidRPr="00E83F1E">
        <w:rPr>
          <w:rFonts w:asciiTheme="minorHAnsi" w:hAnsiTheme="minorHAnsi" w:cstheme="minorHAnsi"/>
          <w:b/>
          <w:bCs/>
          <w:sz w:val="24"/>
          <w:szCs w:val="24"/>
          <w:lang w:val="en-GB"/>
          <w14:numForm w14:val="lining"/>
        </w:rPr>
        <w:t xml:space="preserve">Opening Statement </w:t>
      </w:r>
    </w:p>
    <w:p w:rsidR="00E83F1E" w:rsidRDefault="00E83F1E" w:rsidP="00E83F1E">
      <w:pPr>
        <w:jc w:val="center"/>
        <w:rPr>
          <w:rFonts w:asciiTheme="minorHAnsi" w:hAnsiTheme="minorHAnsi" w:cstheme="minorHAnsi"/>
          <w:b/>
          <w:bCs/>
          <w:sz w:val="24"/>
          <w:szCs w:val="24"/>
          <w:lang w:val="en-GB"/>
          <w14:numForm w14:val="lining"/>
        </w:rPr>
      </w:pPr>
      <w:proofErr w:type="gramStart"/>
      <w:r w:rsidRPr="00E83F1E">
        <w:rPr>
          <w:rFonts w:asciiTheme="minorHAnsi" w:hAnsiTheme="minorHAnsi" w:cstheme="minorHAnsi"/>
          <w:b/>
          <w:bCs/>
          <w:sz w:val="24"/>
          <w:szCs w:val="24"/>
          <w:lang w:val="en-GB"/>
          <w14:numForm w14:val="lining"/>
        </w:rPr>
        <w:t>by</w:t>
      </w:r>
      <w:proofErr w:type="gramEnd"/>
      <w:r w:rsidRPr="00E83F1E">
        <w:rPr>
          <w:rFonts w:asciiTheme="minorHAnsi" w:hAnsiTheme="minorHAnsi" w:cstheme="minorHAnsi"/>
          <w:b/>
          <w:bCs/>
          <w:sz w:val="24"/>
          <w:szCs w:val="24"/>
          <w:lang w:val="en-GB"/>
          <w14:numForm w14:val="lining"/>
        </w:rPr>
        <w:t xml:space="preserve"> </w:t>
      </w:r>
      <w:r>
        <w:rPr>
          <w:rFonts w:asciiTheme="minorHAnsi" w:hAnsiTheme="minorHAnsi" w:cstheme="minorHAnsi"/>
          <w:b/>
          <w:bCs/>
          <w:sz w:val="24"/>
          <w:szCs w:val="24"/>
          <w:lang w:val="en-GB"/>
          <w14:numForm w14:val="lining"/>
        </w:rPr>
        <w:t xml:space="preserve">H.E. Mr. </w:t>
      </w:r>
      <w:r w:rsidRPr="00E83F1E">
        <w:rPr>
          <w:rFonts w:asciiTheme="minorHAnsi" w:hAnsiTheme="minorHAnsi" w:cstheme="minorHAnsi"/>
          <w:b/>
          <w:bCs/>
          <w:sz w:val="24"/>
          <w:szCs w:val="24"/>
          <w:lang w:val="en-GB"/>
          <w14:numForm w14:val="lining"/>
        </w:rPr>
        <w:t xml:space="preserve">Alexander </w:t>
      </w:r>
      <w:proofErr w:type="spellStart"/>
      <w:r w:rsidRPr="00E83F1E">
        <w:rPr>
          <w:rFonts w:asciiTheme="minorHAnsi" w:hAnsiTheme="minorHAnsi" w:cstheme="minorHAnsi"/>
          <w:b/>
          <w:bCs/>
          <w:sz w:val="24"/>
          <w:szCs w:val="24"/>
          <w:lang w:val="en-GB"/>
          <w14:numForm w14:val="lining"/>
        </w:rPr>
        <w:t>Schallenberg</w:t>
      </w:r>
      <w:proofErr w:type="spellEnd"/>
      <w:r w:rsidRPr="00E83F1E">
        <w:rPr>
          <w:rFonts w:asciiTheme="minorHAnsi" w:hAnsiTheme="minorHAnsi" w:cstheme="minorHAnsi"/>
          <w:b/>
          <w:bCs/>
          <w:sz w:val="24"/>
          <w:szCs w:val="24"/>
          <w:lang w:val="en-GB"/>
          <w14:numForm w14:val="lining"/>
        </w:rPr>
        <w:t xml:space="preserve"> </w:t>
      </w:r>
    </w:p>
    <w:p w:rsidR="00E83F1E" w:rsidRDefault="00E83F1E" w:rsidP="00E83F1E">
      <w:pPr>
        <w:jc w:val="center"/>
        <w:rPr>
          <w:rFonts w:asciiTheme="minorHAnsi" w:hAnsiTheme="minorHAnsi" w:cstheme="minorHAnsi"/>
          <w:b/>
          <w:bCs/>
          <w:sz w:val="24"/>
          <w:szCs w:val="24"/>
          <w:lang w:val="en-GB"/>
          <w14:numForm w14:val="lining"/>
        </w:rPr>
      </w:pPr>
      <w:r w:rsidRPr="00E83F1E">
        <w:rPr>
          <w:rFonts w:asciiTheme="minorHAnsi" w:hAnsiTheme="minorHAnsi" w:cstheme="minorHAnsi"/>
          <w:b/>
          <w:bCs/>
          <w:sz w:val="24"/>
          <w:szCs w:val="24"/>
          <w:lang w:val="en-GB"/>
          <w14:numForm w14:val="lining"/>
        </w:rPr>
        <w:t>Federal Minister for European and I</w:t>
      </w:r>
      <w:r>
        <w:rPr>
          <w:rFonts w:asciiTheme="minorHAnsi" w:hAnsiTheme="minorHAnsi" w:cstheme="minorHAnsi"/>
          <w:b/>
          <w:bCs/>
          <w:sz w:val="24"/>
          <w:szCs w:val="24"/>
          <w:lang w:val="en-GB"/>
          <w14:numForm w14:val="lining"/>
        </w:rPr>
        <w:t>nternational Affairs of Austria</w:t>
      </w:r>
      <w:r w:rsidRPr="00E83F1E">
        <w:rPr>
          <w:rFonts w:asciiTheme="minorHAnsi" w:hAnsiTheme="minorHAnsi" w:cstheme="minorHAnsi"/>
          <w:b/>
          <w:bCs/>
          <w:sz w:val="24"/>
          <w:szCs w:val="24"/>
          <w:lang w:val="en-GB"/>
          <w14:numForm w14:val="lining"/>
        </w:rPr>
        <w:t xml:space="preserve"> </w:t>
      </w:r>
    </w:p>
    <w:p w:rsidR="00E83F1E" w:rsidRPr="00E83F1E" w:rsidRDefault="00E83F1E" w:rsidP="00E83F1E">
      <w:pPr>
        <w:jc w:val="center"/>
        <w:rPr>
          <w:rFonts w:asciiTheme="minorHAnsi" w:hAnsiTheme="minorHAnsi" w:cstheme="minorHAnsi"/>
          <w:b/>
          <w:bCs/>
          <w:sz w:val="24"/>
          <w:szCs w:val="24"/>
          <w:lang w:val="en-GB"/>
          <w14:numForm w14:val="lining"/>
        </w:rPr>
      </w:pPr>
      <w:r>
        <w:rPr>
          <w:rFonts w:asciiTheme="minorHAnsi" w:hAnsiTheme="minorHAnsi" w:cstheme="minorHAnsi"/>
          <w:b/>
          <w:bCs/>
          <w:sz w:val="24"/>
          <w:szCs w:val="24"/>
          <w:lang w:val="en-GB"/>
          <w14:numForm w14:val="lining"/>
        </w:rPr>
        <w:t>21 September 2020</w:t>
      </w:r>
    </w:p>
    <w:p w:rsidR="00E83F1E" w:rsidRPr="00E83F1E" w:rsidRDefault="00E83F1E" w:rsidP="00E83F1E">
      <w:pPr>
        <w:rPr>
          <w:rFonts w:asciiTheme="minorHAnsi" w:hAnsiTheme="minorHAnsi" w:cstheme="minorHAnsi"/>
          <w:sz w:val="24"/>
          <w:szCs w:val="24"/>
          <w:lang w:val="en-GB"/>
          <w14:numForm w14:val="lining"/>
        </w:rPr>
      </w:pPr>
    </w:p>
    <w:p w:rsidR="00E83F1E" w:rsidRPr="00E83F1E" w:rsidRDefault="00E83F1E" w:rsidP="00E83F1E">
      <w:pPr>
        <w:rPr>
          <w:rFonts w:asciiTheme="minorHAnsi" w:hAnsiTheme="minorHAnsi" w:cstheme="minorHAnsi"/>
          <w:sz w:val="24"/>
          <w:szCs w:val="24"/>
          <w:lang w:val="en-GB"/>
          <w14:numForm w14:val="lining"/>
        </w:rPr>
      </w:pPr>
      <w:r w:rsidRPr="00E83F1E">
        <w:rPr>
          <w:rFonts w:asciiTheme="minorHAnsi" w:hAnsiTheme="minorHAnsi" w:cstheme="minorHAnsi"/>
          <w:sz w:val="24"/>
          <w:szCs w:val="24"/>
          <w:lang w:val="en-GB"/>
          <w14:numForm w14:val="lining"/>
        </w:rPr>
        <w:t>Distinguished guests,</w:t>
      </w:r>
    </w:p>
    <w:p w:rsidR="00E83F1E" w:rsidRPr="00E83F1E" w:rsidRDefault="00E83F1E" w:rsidP="00E83F1E">
      <w:pPr>
        <w:rPr>
          <w:rFonts w:asciiTheme="minorHAnsi" w:hAnsiTheme="minorHAnsi" w:cstheme="minorHAnsi"/>
          <w:sz w:val="24"/>
          <w:szCs w:val="24"/>
          <w:lang w:val="en-GB"/>
          <w14:numForm w14:val="lining"/>
        </w:rPr>
      </w:pPr>
      <w:r w:rsidRPr="00E83F1E">
        <w:rPr>
          <w:rFonts w:asciiTheme="minorHAnsi" w:hAnsiTheme="minorHAnsi" w:cstheme="minorHAnsi"/>
          <w:sz w:val="24"/>
          <w:szCs w:val="24"/>
          <w:lang w:val="en-GB"/>
          <w14:numForm w14:val="lining"/>
        </w:rPr>
        <w:t>Ladies and Gentlemen,</w:t>
      </w:r>
    </w:p>
    <w:p w:rsidR="00E83F1E" w:rsidRPr="00E83F1E" w:rsidRDefault="00E83F1E" w:rsidP="00E83F1E">
      <w:pPr>
        <w:rPr>
          <w:rFonts w:asciiTheme="minorHAnsi" w:hAnsiTheme="minorHAnsi" w:cstheme="minorHAnsi"/>
          <w:sz w:val="24"/>
          <w:szCs w:val="24"/>
          <w:lang w:val="en-GB"/>
          <w14:numForm w14:val="lining"/>
        </w:rPr>
      </w:pPr>
      <w:r w:rsidRPr="00E83F1E">
        <w:rPr>
          <w:rFonts w:asciiTheme="minorHAnsi" w:hAnsiTheme="minorHAnsi" w:cstheme="minorHAnsi"/>
          <w:sz w:val="24"/>
          <w:szCs w:val="24"/>
          <w:lang w:val="en-GB"/>
          <w14:numForm w14:val="lining"/>
        </w:rPr>
        <w:t>Mr. Special Rapporteur,</w:t>
      </w:r>
    </w:p>
    <w:p w:rsidR="00E83F1E" w:rsidRDefault="00E83F1E" w:rsidP="00E83F1E">
      <w:pPr>
        <w:rPr>
          <w:rFonts w:asciiTheme="minorHAnsi" w:hAnsiTheme="minorHAnsi" w:cstheme="minorHAnsi"/>
          <w:sz w:val="24"/>
          <w:szCs w:val="24"/>
          <w:lang w:val="en-GB"/>
          <w14:numForm w14:val="lining"/>
        </w:rPr>
      </w:pPr>
    </w:p>
    <w:p w:rsidR="00E83F1E" w:rsidRPr="00E83F1E" w:rsidRDefault="00E83F1E" w:rsidP="00E83F1E">
      <w:pPr>
        <w:rPr>
          <w:rFonts w:asciiTheme="minorHAnsi" w:hAnsiTheme="minorHAnsi" w:cstheme="minorHAnsi"/>
          <w:sz w:val="24"/>
          <w:szCs w:val="24"/>
          <w:lang w:val="en-GB"/>
          <w14:numForm w14:val="lining"/>
        </w:rPr>
      </w:pPr>
      <w:r w:rsidRPr="00E83F1E">
        <w:rPr>
          <w:rFonts w:asciiTheme="minorHAnsi" w:hAnsiTheme="minorHAnsi" w:cstheme="minorHAnsi"/>
          <w:sz w:val="24"/>
          <w:szCs w:val="24"/>
          <w:lang w:val="en-GB"/>
          <w14:numForm w14:val="lining"/>
        </w:rPr>
        <w:t>75 years ago the world cautiously rose from the horrors and the destruction of the Second World War. Humanity had experienced the darkest abyss of racial hate and discrimination.</w:t>
      </w:r>
      <w:r>
        <w:rPr>
          <w:rFonts w:asciiTheme="minorHAnsi" w:hAnsiTheme="minorHAnsi" w:cstheme="minorHAnsi"/>
          <w:sz w:val="24"/>
          <w:szCs w:val="24"/>
          <w:lang w:val="en-GB"/>
          <w14:numForm w14:val="lining"/>
        </w:rPr>
        <w:t xml:space="preserve"> </w:t>
      </w:r>
      <w:r w:rsidRPr="00E83F1E">
        <w:rPr>
          <w:rFonts w:asciiTheme="minorHAnsi" w:hAnsiTheme="minorHAnsi" w:cstheme="minorHAnsi"/>
          <w:sz w:val="24"/>
          <w:szCs w:val="24"/>
          <w:lang w:val="en-GB"/>
          <w14:numForm w14:val="lining"/>
        </w:rPr>
        <w:t>One might hope that we have learned from history.</w:t>
      </w:r>
      <w:r>
        <w:rPr>
          <w:rFonts w:asciiTheme="minorHAnsi" w:hAnsiTheme="minorHAnsi" w:cstheme="minorHAnsi"/>
          <w:sz w:val="24"/>
          <w:szCs w:val="24"/>
          <w:lang w:val="en-GB"/>
          <w14:numForm w14:val="lining"/>
        </w:rPr>
        <w:t xml:space="preserve"> </w:t>
      </w:r>
      <w:r w:rsidRPr="00E83F1E">
        <w:rPr>
          <w:rFonts w:asciiTheme="minorHAnsi" w:hAnsiTheme="minorHAnsi" w:cstheme="minorHAnsi"/>
          <w:sz w:val="24"/>
          <w:szCs w:val="24"/>
          <w:lang w:val="en-GB"/>
          <w14:numForm w14:val="lining"/>
        </w:rPr>
        <w:t xml:space="preserve">But, it seems we haven’t done so </w:t>
      </w:r>
      <w:proofErr w:type="gramStart"/>
      <w:r w:rsidRPr="00E83F1E">
        <w:rPr>
          <w:rFonts w:asciiTheme="minorHAnsi" w:hAnsiTheme="minorHAnsi" w:cstheme="minorHAnsi"/>
          <w:sz w:val="24"/>
          <w:szCs w:val="24"/>
          <w:lang w:val="en-GB"/>
          <w14:numForm w14:val="lining"/>
        </w:rPr>
        <w:t>enough</w:t>
      </w:r>
      <w:proofErr w:type="gramEnd"/>
      <w:r w:rsidRPr="00E83F1E">
        <w:rPr>
          <w:rFonts w:asciiTheme="minorHAnsi" w:hAnsiTheme="minorHAnsi" w:cstheme="minorHAnsi"/>
          <w:sz w:val="24"/>
          <w:szCs w:val="24"/>
          <w:lang w:val="en-GB"/>
          <w14:numForm w14:val="lining"/>
        </w:rPr>
        <w:t>.</w:t>
      </w:r>
    </w:p>
    <w:p w:rsidR="00E83F1E" w:rsidRPr="00E83F1E" w:rsidRDefault="00E83F1E" w:rsidP="00E83F1E">
      <w:pPr>
        <w:rPr>
          <w:rFonts w:asciiTheme="minorHAnsi" w:hAnsiTheme="minorHAnsi" w:cstheme="minorHAnsi"/>
          <w:sz w:val="24"/>
          <w:szCs w:val="24"/>
          <w:lang w:val="en-GB"/>
          <w14:numForm w14:val="lining"/>
        </w:rPr>
      </w:pPr>
      <w:r w:rsidRPr="00E83F1E">
        <w:rPr>
          <w:rFonts w:asciiTheme="minorHAnsi" w:hAnsiTheme="minorHAnsi" w:cstheme="minorHAnsi"/>
          <w:sz w:val="24"/>
          <w:szCs w:val="24"/>
          <w:lang w:val="en-GB"/>
          <w14:numForm w14:val="lining"/>
        </w:rPr>
        <w:t>Discrimination and hatred against minorities of all kinds continue to poison our societies.</w:t>
      </w:r>
      <w:r>
        <w:rPr>
          <w:rFonts w:asciiTheme="minorHAnsi" w:hAnsiTheme="minorHAnsi" w:cstheme="minorHAnsi"/>
          <w:sz w:val="24"/>
          <w:szCs w:val="24"/>
          <w:lang w:val="en-GB"/>
          <w14:numForm w14:val="lining"/>
        </w:rPr>
        <w:t xml:space="preserve"> </w:t>
      </w:r>
      <w:r w:rsidRPr="00E83F1E">
        <w:rPr>
          <w:rFonts w:asciiTheme="minorHAnsi" w:hAnsiTheme="minorHAnsi" w:cstheme="minorHAnsi"/>
          <w:sz w:val="24"/>
          <w:szCs w:val="24"/>
          <w:lang w:val="en-GB"/>
          <w14:numForm w14:val="lining"/>
        </w:rPr>
        <w:t>What is more – modern media have made it even easier to spread hate speech.</w:t>
      </w:r>
      <w:r>
        <w:rPr>
          <w:rFonts w:asciiTheme="minorHAnsi" w:hAnsiTheme="minorHAnsi" w:cstheme="minorHAnsi"/>
          <w:sz w:val="24"/>
          <w:szCs w:val="24"/>
          <w:lang w:val="en-GB"/>
          <w14:numForm w14:val="lining"/>
        </w:rPr>
        <w:t xml:space="preserve"> </w:t>
      </w:r>
      <w:r w:rsidRPr="00E83F1E">
        <w:rPr>
          <w:rFonts w:asciiTheme="minorHAnsi" w:hAnsiTheme="minorHAnsi" w:cstheme="minorHAnsi"/>
          <w:sz w:val="24"/>
          <w:szCs w:val="24"/>
          <w:lang w:val="en-GB"/>
          <w14:numForm w14:val="lining"/>
        </w:rPr>
        <w:t>What was mumbled in a dark corner yesterday, is today presented without hesitation to a broad public via Facebook, Twitter or other social media.</w:t>
      </w:r>
    </w:p>
    <w:p w:rsidR="00E83F1E" w:rsidRPr="00E83F1E" w:rsidRDefault="00E83F1E" w:rsidP="00E83F1E">
      <w:pPr>
        <w:rPr>
          <w:rFonts w:asciiTheme="minorHAnsi" w:hAnsiTheme="minorHAnsi" w:cstheme="minorHAnsi"/>
          <w:sz w:val="24"/>
          <w:szCs w:val="24"/>
          <w:lang w:val="en-GB"/>
          <w14:numForm w14:val="lining"/>
        </w:rPr>
      </w:pPr>
      <w:r w:rsidRPr="00E83F1E">
        <w:rPr>
          <w:rFonts w:asciiTheme="minorHAnsi" w:hAnsiTheme="minorHAnsi" w:cstheme="minorHAnsi"/>
          <w:sz w:val="24"/>
          <w:szCs w:val="24"/>
          <w:lang w:val="en-GB"/>
          <w14:numForm w14:val="lining"/>
        </w:rPr>
        <w:t>Around the world, we are witnessing a disturbing rise of xenophobia, racism and intolerance – including rising antisemitism, anti-Muslim hatred and persecution of Christians.</w:t>
      </w:r>
      <w:r>
        <w:rPr>
          <w:rFonts w:asciiTheme="minorHAnsi" w:hAnsiTheme="minorHAnsi" w:cstheme="minorHAnsi"/>
          <w:sz w:val="24"/>
          <w:szCs w:val="24"/>
          <w:lang w:val="en-GB"/>
          <w14:numForm w14:val="lining"/>
        </w:rPr>
        <w:t xml:space="preserve"> </w:t>
      </w:r>
      <w:r w:rsidRPr="00E83F1E">
        <w:rPr>
          <w:rFonts w:asciiTheme="minorHAnsi" w:hAnsiTheme="minorHAnsi" w:cstheme="minorHAnsi"/>
          <w:sz w:val="24"/>
          <w:szCs w:val="24"/>
          <w:lang w:val="en-GB"/>
          <w14:numForm w14:val="lining"/>
        </w:rPr>
        <w:t>Recent surveys of the European Union Fundamental Rights Agency prove that fear and resentment of ethnic minorities are also rising on our continent.</w:t>
      </w:r>
    </w:p>
    <w:p w:rsidR="00E83F1E" w:rsidRDefault="00E83F1E" w:rsidP="00E83F1E">
      <w:pPr>
        <w:rPr>
          <w:rFonts w:asciiTheme="minorHAnsi" w:hAnsiTheme="minorHAnsi" w:cstheme="minorHAnsi"/>
          <w:sz w:val="24"/>
          <w:szCs w:val="24"/>
          <w:lang w:val="en-GB"/>
          <w14:numForm w14:val="lining"/>
        </w:rPr>
      </w:pPr>
      <w:r w:rsidRPr="00E83F1E">
        <w:rPr>
          <w:rFonts w:asciiTheme="minorHAnsi" w:hAnsiTheme="minorHAnsi" w:cstheme="minorHAnsi"/>
          <w:sz w:val="24"/>
          <w:szCs w:val="24"/>
          <w:lang w:val="en-GB"/>
          <w14:numForm w14:val="lining"/>
        </w:rPr>
        <w:t xml:space="preserve"> “If we are not prepared to defend a tolerant society against the onslaught of the intolerant, then the tolerant will be destroyed, and tolerance with them.”   </w:t>
      </w:r>
    </w:p>
    <w:p w:rsidR="00E83F1E" w:rsidRPr="00E83F1E" w:rsidRDefault="00E83F1E" w:rsidP="00E83F1E">
      <w:pPr>
        <w:rPr>
          <w:rFonts w:asciiTheme="minorHAnsi" w:hAnsiTheme="minorHAnsi" w:cstheme="minorHAnsi"/>
          <w:sz w:val="24"/>
          <w:szCs w:val="24"/>
          <w:lang w:val="en-GB"/>
          <w14:numForm w14:val="lining"/>
        </w:rPr>
      </w:pPr>
      <w:r w:rsidRPr="00E83F1E">
        <w:rPr>
          <w:rFonts w:asciiTheme="minorHAnsi" w:hAnsiTheme="minorHAnsi" w:cstheme="minorHAnsi"/>
          <w:sz w:val="24"/>
          <w:szCs w:val="24"/>
          <w:lang w:val="en-GB"/>
          <w14:numForm w14:val="lining"/>
        </w:rPr>
        <w:t>We therefore cannot simply stand by and remain silent.</w:t>
      </w:r>
      <w:r>
        <w:rPr>
          <w:rFonts w:asciiTheme="minorHAnsi" w:hAnsiTheme="minorHAnsi" w:cstheme="minorHAnsi"/>
          <w:sz w:val="24"/>
          <w:szCs w:val="24"/>
          <w:lang w:val="en-GB"/>
          <w14:numForm w14:val="lining"/>
        </w:rPr>
        <w:t xml:space="preserve"> </w:t>
      </w:r>
      <w:r w:rsidRPr="00E83F1E">
        <w:rPr>
          <w:rFonts w:asciiTheme="minorHAnsi" w:hAnsiTheme="minorHAnsi" w:cstheme="minorHAnsi"/>
          <w:sz w:val="24"/>
          <w:szCs w:val="24"/>
          <w:lang w:val="en-GB"/>
          <w14:numForm w14:val="lining"/>
        </w:rPr>
        <w:t>We have to actively defend our values and our open societies against this onslaught. Thus, Austria has placed the promotion and protection of rights of minorities at the centre of its human rights agenda.</w:t>
      </w:r>
    </w:p>
    <w:p w:rsidR="00E83F1E" w:rsidRPr="00E83F1E" w:rsidRDefault="00E83F1E" w:rsidP="00E83F1E">
      <w:pPr>
        <w:rPr>
          <w:rFonts w:asciiTheme="minorHAnsi" w:hAnsiTheme="minorHAnsi" w:cstheme="minorHAnsi"/>
          <w:sz w:val="24"/>
          <w:szCs w:val="24"/>
          <w:lang w:val="en-GB"/>
          <w14:numForm w14:val="lining"/>
        </w:rPr>
      </w:pPr>
      <w:r w:rsidRPr="00E83F1E">
        <w:rPr>
          <w:rFonts w:asciiTheme="minorHAnsi" w:hAnsiTheme="minorHAnsi" w:cstheme="minorHAnsi"/>
          <w:sz w:val="24"/>
          <w:szCs w:val="24"/>
          <w:lang w:val="en-GB"/>
          <w14:numForm w14:val="lining"/>
        </w:rPr>
        <w:t>The vast majority of defamation, hate speech, including even instigation of violence, are generated online.</w:t>
      </w:r>
      <w:r>
        <w:rPr>
          <w:rFonts w:asciiTheme="minorHAnsi" w:hAnsiTheme="minorHAnsi" w:cstheme="minorHAnsi"/>
          <w:sz w:val="24"/>
          <w:szCs w:val="24"/>
          <w:lang w:val="en-GB"/>
          <w14:numForm w14:val="lining"/>
        </w:rPr>
        <w:t xml:space="preserve"> </w:t>
      </w:r>
      <w:r w:rsidRPr="00E83F1E">
        <w:rPr>
          <w:rFonts w:asciiTheme="minorHAnsi" w:hAnsiTheme="minorHAnsi" w:cstheme="minorHAnsi"/>
          <w:sz w:val="24"/>
          <w:szCs w:val="24"/>
          <w:lang w:val="en-GB"/>
          <w14:numForm w14:val="lining"/>
        </w:rPr>
        <w:t>That is what we have to address. We must act more decisively against this misuse of social media for spreading hatred and inciting violence.</w:t>
      </w:r>
    </w:p>
    <w:p w:rsidR="00E83F1E" w:rsidRPr="00E83F1E" w:rsidRDefault="00E83F1E" w:rsidP="00E83F1E">
      <w:pPr>
        <w:rPr>
          <w:rFonts w:asciiTheme="minorHAnsi" w:hAnsiTheme="minorHAnsi" w:cstheme="minorHAnsi"/>
          <w:sz w:val="24"/>
          <w:szCs w:val="24"/>
          <w:lang w:val="en-GB"/>
          <w14:numForm w14:val="lining"/>
        </w:rPr>
      </w:pPr>
      <w:r w:rsidRPr="00E83F1E">
        <w:rPr>
          <w:rFonts w:asciiTheme="minorHAnsi" w:hAnsiTheme="minorHAnsi" w:cstheme="minorHAnsi"/>
          <w:sz w:val="24"/>
          <w:szCs w:val="24"/>
          <w:lang w:val="en-GB"/>
          <w14:numForm w14:val="lining"/>
        </w:rPr>
        <w:lastRenderedPageBreak/>
        <w:t>In Austria, the fight against online hate speech is an essential part of our government programme:</w:t>
      </w:r>
      <w:r>
        <w:rPr>
          <w:rFonts w:asciiTheme="minorHAnsi" w:hAnsiTheme="minorHAnsi" w:cstheme="minorHAnsi"/>
          <w:sz w:val="24"/>
          <w:szCs w:val="24"/>
          <w:lang w:val="en-GB"/>
          <w14:numForm w14:val="lining"/>
        </w:rPr>
        <w:t xml:space="preserve"> </w:t>
      </w:r>
      <w:r w:rsidRPr="00E83F1E">
        <w:rPr>
          <w:rFonts w:asciiTheme="minorHAnsi" w:hAnsiTheme="minorHAnsi" w:cstheme="minorHAnsi"/>
          <w:sz w:val="24"/>
          <w:szCs w:val="24"/>
          <w:lang w:val="en-GB"/>
          <w14:numForm w14:val="lining"/>
        </w:rPr>
        <w:t>A legislative proposal is currently being prepared and is in the phase of public consultation.</w:t>
      </w:r>
      <w:r>
        <w:rPr>
          <w:rFonts w:asciiTheme="minorHAnsi" w:hAnsiTheme="minorHAnsi" w:cstheme="minorHAnsi"/>
          <w:sz w:val="24"/>
          <w:szCs w:val="24"/>
          <w:lang w:val="en-GB"/>
          <w14:numForm w14:val="lining"/>
        </w:rPr>
        <w:t xml:space="preserve"> </w:t>
      </w:r>
      <w:r w:rsidRPr="00E83F1E">
        <w:rPr>
          <w:rFonts w:asciiTheme="minorHAnsi" w:hAnsiTheme="minorHAnsi" w:cstheme="minorHAnsi"/>
          <w:sz w:val="24"/>
          <w:szCs w:val="24"/>
          <w:lang w:val="en-GB"/>
          <w14:numForm w14:val="lining"/>
        </w:rPr>
        <w:t>Its aim is to place more responsibility on social media providers to monitor and quickly erase hateful content.</w:t>
      </w:r>
      <w:r>
        <w:rPr>
          <w:rFonts w:asciiTheme="minorHAnsi" w:hAnsiTheme="minorHAnsi" w:cstheme="minorHAnsi"/>
          <w:sz w:val="24"/>
          <w:szCs w:val="24"/>
          <w:lang w:val="en-GB"/>
          <w14:numForm w14:val="lining"/>
        </w:rPr>
        <w:t xml:space="preserve"> </w:t>
      </w:r>
      <w:r w:rsidRPr="00E83F1E">
        <w:rPr>
          <w:rFonts w:asciiTheme="minorHAnsi" w:hAnsiTheme="minorHAnsi" w:cstheme="minorHAnsi"/>
          <w:sz w:val="24"/>
          <w:szCs w:val="24"/>
          <w:lang w:val="en-GB"/>
          <w14:numForm w14:val="lining"/>
        </w:rPr>
        <w:t>It will extend the application of the criminal offence "incitement to hatred" also to individuals and it will reduce the legal costs of lawsuits – a burden that in practice has often kept victims of online hate speech from going to court to defend themselves.</w:t>
      </w:r>
    </w:p>
    <w:p w:rsidR="00E83F1E" w:rsidRPr="00E83F1E" w:rsidRDefault="00E83F1E" w:rsidP="00E83F1E">
      <w:pPr>
        <w:rPr>
          <w:rFonts w:asciiTheme="minorHAnsi" w:hAnsiTheme="minorHAnsi" w:cstheme="minorHAnsi"/>
          <w:sz w:val="24"/>
          <w:szCs w:val="24"/>
          <w:lang w:val="en-GB"/>
          <w14:numForm w14:val="lining"/>
        </w:rPr>
      </w:pPr>
      <w:r w:rsidRPr="00E83F1E">
        <w:rPr>
          <w:rFonts w:asciiTheme="minorHAnsi" w:hAnsiTheme="minorHAnsi" w:cstheme="minorHAnsi"/>
          <w:sz w:val="24"/>
          <w:szCs w:val="24"/>
          <w:lang w:val="en-GB"/>
          <w14:numForm w14:val="lining"/>
        </w:rPr>
        <w:t>Our clear objective is to better protect victims of online hate speech and hate crimes, and to strengthen measures against cyber-bullying.</w:t>
      </w:r>
    </w:p>
    <w:p w:rsidR="00E83F1E" w:rsidRPr="00E83F1E" w:rsidRDefault="00E83F1E" w:rsidP="00E83F1E">
      <w:pPr>
        <w:rPr>
          <w:rFonts w:asciiTheme="minorHAnsi" w:hAnsiTheme="minorHAnsi" w:cstheme="minorHAnsi"/>
          <w:sz w:val="24"/>
          <w:szCs w:val="24"/>
          <w:lang w:val="en-GB"/>
          <w14:numForm w14:val="lining"/>
        </w:rPr>
      </w:pPr>
      <w:r w:rsidRPr="00E83F1E">
        <w:rPr>
          <w:rFonts w:asciiTheme="minorHAnsi" w:hAnsiTheme="minorHAnsi" w:cstheme="minorHAnsi"/>
          <w:sz w:val="24"/>
          <w:szCs w:val="24"/>
          <w:lang w:val="en-GB"/>
          <w14:numForm w14:val="lining"/>
        </w:rPr>
        <w:t>However, new laws are necessary, but not sufficient.</w:t>
      </w:r>
    </w:p>
    <w:p w:rsidR="00E83F1E" w:rsidRPr="00E83F1E" w:rsidRDefault="00E83F1E" w:rsidP="00E83F1E">
      <w:pPr>
        <w:rPr>
          <w:rFonts w:asciiTheme="minorHAnsi" w:hAnsiTheme="minorHAnsi" w:cstheme="minorHAnsi"/>
          <w:sz w:val="24"/>
          <w:szCs w:val="24"/>
          <w:lang w:val="en-GB"/>
          <w14:numForm w14:val="lining"/>
        </w:rPr>
      </w:pPr>
      <w:r w:rsidRPr="00E83F1E">
        <w:rPr>
          <w:rFonts w:asciiTheme="minorHAnsi" w:hAnsiTheme="minorHAnsi" w:cstheme="minorHAnsi"/>
          <w:sz w:val="24"/>
          <w:szCs w:val="24"/>
          <w:lang w:val="en-GB"/>
          <w14:numForm w14:val="lining"/>
        </w:rPr>
        <w:t>Non-legislative measures are equally essential in supporting social cohesion, integration and understanding:</w:t>
      </w:r>
    </w:p>
    <w:p w:rsidR="00E83F1E" w:rsidRPr="00E83F1E" w:rsidRDefault="00E83F1E" w:rsidP="00E83F1E">
      <w:pPr>
        <w:pStyle w:val="Listaszerbekezds"/>
        <w:numPr>
          <w:ilvl w:val="0"/>
          <w:numId w:val="1"/>
        </w:numPr>
        <w:rPr>
          <w:rFonts w:asciiTheme="minorHAnsi" w:hAnsiTheme="minorHAnsi" w:cstheme="minorHAnsi"/>
          <w:sz w:val="24"/>
          <w:szCs w:val="24"/>
          <w:lang w:val="en-GB"/>
          <w14:numForm w14:val="lining"/>
        </w:rPr>
      </w:pPr>
      <w:r w:rsidRPr="00E83F1E">
        <w:rPr>
          <w:rFonts w:asciiTheme="minorHAnsi" w:hAnsiTheme="minorHAnsi" w:cstheme="minorHAnsi"/>
          <w:sz w:val="24"/>
          <w:szCs w:val="24"/>
          <w:lang w:val="en-GB"/>
          <w14:numForm w14:val="lining"/>
        </w:rPr>
        <w:t>We have implemented awareness-raising campaigns in Austria including the Council of Europe’s initiative “No Hate Speech”.</w:t>
      </w:r>
    </w:p>
    <w:p w:rsidR="00E83F1E" w:rsidRDefault="00E83F1E" w:rsidP="00E83F1E">
      <w:pPr>
        <w:pStyle w:val="Listaszerbekezds"/>
        <w:numPr>
          <w:ilvl w:val="0"/>
          <w:numId w:val="1"/>
        </w:numPr>
        <w:rPr>
          <w:rFonts w:asciiTheme="minorHAnsi" w:hAnsiTheme="minorHAnsi" w:cstheme="minorHAnsi"/>
          <w:sz w:val="24"/>
          <w:szCs w:val="24"/>
          <w:lang w:val="en-GB"/>
          <w14:numForm w14:val="lining"/>
        </w:rPr>
      </w:pPr>
      <w:r w:rsidRPr="00E83F1E">
        <w:rPr>
          <w:rFonts w:asciiTheme="minorHAnsi" w:hAnsiTheme="minorHAnsi" w:cstheme="minorHAnsi"/>
          <w:sz w:val="24"/>
          <w:szCs w:val="24"/>
          <w:lang w:val="en-GB"/>
          <w14:numForm w14:val="lining"/>
        </w:rPr>
        <w:t xml:space="preserve">The centre </w:t>
      </w:r>
      <w:proofErr w:type="spellStart"/>
      <w:r w:rsidRPr="00E83F1E">
        <w:rPr>
          <w:rFonts w:asciiTheme="minorHAnsi" w:hAnsiTheme="minorHAnsi" w:cstheme="minorHAnsi"/>
          <w:sz w:val="24"/>
          <w:szCs w:val="24"/>
          <w:lang w:val="en-GB"/>
          <w14:numForm w14:val="lining"/>
        </w:rPr>
        <w:t>GegenHassimNetz</w:t>
      </w:r>
      <w:proofErr w:type="spellEnd"/>
      <w:r w:rsidRPr="00E83F1E">
        <w:rPr>
          <w:rFonts w:asciiTheme="minorHAnsi" w:hAnsiTheme="minorHAnsi" w:cstheme="minorHAnsi"/>
          <w:sz w:val="24"/>
          <w:szCs w:val="24"/>
          <w:lang w:val="en-GB"/>
          <w14:numForm w14:val="lining"/>
        </w:rPr>
        <w:t xml:space="preserve"> (Against online hate) offers free counselling for victims and witnesses of online hate.</w:t>
      </w:r>
    </w:p>
    <w:p w:rsidR="00E83F1E" w:rsidRPr="00E83F1E" w:rsidRDefault="00E83F1E" w:rsidP="00E83F1E">
      <w:pPr>
        <w:pStyle w:val="Listaszerbekezds"/>
        <w:numPr>
          <w:ilvl w:val="0"/>
          <w:numId w:val="1"/>
        </w:numPr>
        <w:rPr>
          <w:rFonts w:asciiTheme="minorHAnsi" w:hAnsiTheme="minorHAnsi" w:cstheme="minorHAnsi"/>
          <w:sz w:val="24"/>
          <w:szCs w:val="24"/>
          <w:lang w:val="en-GB"/>
          <w14:numForm w14:val="lining"/>
        </w:rPr>
      </w:pPr>
      <w:r w:rsidRPr="00E83F1E">
        <w:rPr>
          <w:rFonts w:asciiTheme="minorHAnsi" w:hAnsiTheme="minorHAnsi" w:cstheme="minorHAnsi"/>
          <w:sz w:val="24"/>
          <w:szCs w:val="24"/>
          <w:lang w:val="en-GB"/>
          <w14:numForm w14:val="lining"/>
        </w:rPr>
        <w:t xml:space="preserve">And we have developed a nationwide Strategy for the Prevention and Countering of Violent Extremism and </w:t>
      </w:r>
      <w:proofErr w:type="spellStart"/>
      <w:r w:rsidRPr="00E83F1E">
        <w:rPr>
          <w:rFonts w:asciiTheme="minorHAnsi" w:hAnsiTheme="minorHAnsi" w:cstheme="minorHAnsi"/>
          <w:sz w:val="24"/>
          <w:szCs w:val="24"/>
          <w:lang w:val="en-GB"/>
          <w14:numForm w14:val="lining"/>
        </w:rPr>
        <w:t>Deradicalisation</w:t>
      </w:r>
      <w:proofErr w:type="spellEnd"/>
      <w:r w:rsidRPr="00E83F1E">
        <w:rPr>
          <w:rFonts w:asciiTheme="minorHAnsi" w:hAnsiTheme="minorHAnsi" w:cstheme="minorHAnsi"/>
          <w:sz w:val="24"/>
          <w:szCs w:val="24"/>
          <w:lang w:val="en-GB"/>
          <w14:numForm w14:val="lining"/>
        </w:rPr>
        <w:t xml:space="preserve"> that contains a number concrete measures to address phenomena leading to violence within our society.</w:t>
      </w:r>
    </w:p>
    <w:p w:rsidR="00E83F1E" w:rsidRDefault="00E83F1E" w:rsidP="00E83F1E">
      <w:pPr>
        <w:rPr>
          <w:rFonts w:asciiTheme="minorHAnsi" w:hAnsiTheme="minorHAnsi" w:cstheme="minorHAnsi"/>
          <w:sz w:val="24"/>
          <w:szCs w:val="24"/>
          <w:lang w:val="en-GB"/>
          <w14:numForm w14:val="lining"/>
        </w:rPr>
      </w:pPr>
    </w:p>
    <w:p w:rsidR="00E83F1E" w:rsidRPr="00E83F1E" w:rsidRDefault="00E83F1E" w:rsidP="00E83F1E">
      <w:pPr>
        <w:rPr>
          <w:rFonts w:asciiTheme="minorHAnsi" w:hAnsiTheme="minorHAnsi" w:cstheme="minorHAnsi"/>
          <w:sz w:val="24"/>
          <w:szCs w:val="24"/>
          <w:lang w:val="en-GB"/>
          <w14:numForm w14:val="lining"/>
        </w:rPr>
      </w:pPr>
      <w:r w:rsidRPr="00E83F1E">
        <w:rPr>
          <w:rFonts w:asciiTheme="minorHAnsi" w:hAnsiTheme="minorHAnsi" w:cstheme="minorHAnsi"/>
          <w:sz w:val="24"/>
          <w:szCs w:val="24"/>
          <w:lang w:val="en-GB"/>
          <w14:numForm w14:val="lining"/>
        </w:rPr>
        <w:t>Ladies and Gentlemen,</w:t>
      </w:r>
    </w:p>
    <w:p w:rsidR="00E83F1E" w:rsidRPr="00E83F1E" w:rsidRDefault="00E83F1E" w:rsidP="00E83F1E">
      <w:pPr>
        <w:rPr>
          <w:rFonts w:asciiTheme="minorHAnsi" w:hAnsiTheme="minorHAnsi" w:cstheme="minorHAnsi"/>
          <w:sz w:val="24"/>
          <w:szCs w:val="24"/>
          <w:lang w:val="en-GB"/>
          <w14:numForm w14:val="lining"/>
        </w:rPr>
      </w:pPr>
      <w:r w:rsidRPr="00E83F1E">
        <w:rPr>
          <w:rFonts w:asciiTheme="minorHAnsi" w:hAnsiTheme="minorHAnsi" w:cstheme="minorHAnsi"/>
          <w:sz w:val="24"/>
          <w:szCs w:val="24"/>
          <w:lang w:val="en-GB"/>
          <w14:numForm w14:val="lining"/>
        </w:rPr>
        <w:t>Mr. Special Rapporteur,</w:t>
      </w:r>
    </w:p>
    <w:p w:rsidR="00E83F1E" w:rsidRDefault="00E83F1E" w:rsidP="00E83F1E">
      <w:pPr>
        <w:rPr>
          <w:rFonts w:asciiTheme="minorHAnsi" w:hAnsiTheme="minorHAnsi" w:cstheme="minorHAnsi"/>
          <w:sz w:val="24"/>
          <w:szCs w:val="24"/>
          <w:lang w:val="en-GB"/>
          <w14:numForm w14:val="lining"/>
        </w:rPr>
      </w:pPr>
    </w:p>
    <w:p w:rsidR="00E83F1E" w:rsidRPr="00E83F1E" w:rsidRDefault="00E83F1E" w:rsidP="00E83F1E">
      <w:pPr>
        <w:rPr>
          <w:rFonts w:asciiTheme="minorHAnsi" w:hAnsiTheme="minorHAnsi" w:cstheme="minorHAnsi"/>
          <w:sz w:val="24"/>
          <w:szCs w:val="24"/>
          <w:lang w:val="en-GB"/>
          <w14:numForm w14:val="lining"/>
        </w:rPr>
      </w:pPr>
      <w:r w:rsidRPr="00E83F1E">
        <w:rPr>
          <w:rFonts w:asciiTheme="minorHAnsi" w:hAnsiTheme="minorHAnsi" w:cstheme="minorHAnsi"/>
          <w:sz w:val="24"/>
          <w:szCs w:val="24"/>
          <w:lang w:val="en-GB"/>
          <w14:numForm w14:val="lining"/>
        </w:rPr>
        <w:t>All our societies are facing the same challenge.</w:t>
      </w:r>
      <w:r>
        <w:rPr>
          <w:rFonts w:asciiTheme="minorHAnsi" w:hAnsiTheme="minorHAnsi" w:cstheme="minorHAnsi"/>
          <w:sz w:val="24"/>
          <w:szCs w:val="24"/>
          <w:lang w:val="en-GB"/>
          <w14:numForm w14:val="lining"/>
        </w:rPr>
        <w:t xml:space="preserve"> </w:t>
      </w:r>
      <w:r w:rsidRPr="00E83F1E">
        <w:rPr>
          <w:rFonts w:asciiTheme="minorHAnsi" w:hAnsiTheme="minorHAnsi" w:cstheme="minorHAnsi"/>
          <w:sz w:val="24"/>
          <w:szCs w:val="24"/>
          <w:lang w:val="en-GB"/>
          <w14:numForm w14:val="lining"/>
        </w:rPr>
        <w:t>Therefore, it is all the more important to communicate and share our approaches and best practices.</w:t>
      </w:r>
    </w:p>
    <w:p w:rsidR="00E83F1E" w:rsidRPr="00E83F1E" w:rsidRDefault="00E83F1E" w:rsidP="00E83F1E">
      <w:pPr>
        <w:rPr>
          <w:rFonts w:asciiTheme="minorHAnsi" w:hAnsiTheme="minorHAnsi" w:cstheme="minorHAnsi"/>
          <w:sz w:val="24"/>
          <w:szCs w:val="24"/>
          <w:lang w:val="en-GB"/>
          <w14:numForm w14:val="lining"/>
        </w:rPr>
      </w:pPr>
      <w:r w:rsidRPr="00E83F1E">
        <w:rPr>
          <w:rFonts w:asciiTheme="minorHAnsi" w:hAnsiTheme="minorHAnsi" w:cstheme="minorHAnsi"/>
          <w:sz w:val="24"/>
          <w:szCs w:val="24"/>
          <w:lang w:val="en-GB"/>
          <w14:numForm w14:val="lining"/>
        </w:rPr>
        <w:t>One thing has to be crystal clear:</w:t>
      </w:r>
      <w:r>
        <w:rPr>
          <w:rFonts w:asciiTheme="minorHAnsi" w:hAnsiTheme="minorHAnsi" w:cstheme="minorHAnsi"/>
          <w:sz w:val="24"/>
          <w:szCs w:val="24"/>
          <w:lang w:val="en-GB"/>
          <w14:numForm w14:val="lining"/>
        </w:rPr>
        <w:t xml:space="preserve"> </w:t>
      </w:r>
      <w:r w:rsidRPr="00E83F1E">
        <w:rPr>
          <w:rFonts w:asciiTheme="minorHAnsi" w:hAnsiTheme="minorHAnsi" w:cstheme="minorHAnsi"/>
          <w:sz w:val="24"/>
          <w:szCs w:val="24"/>
          <w:lang w:val="en-GB"/>
          <w14:numForm w14:val="lining"/>
        </w:rPr>
        <w:t>The protecting and the respect the human rights of minorities is non-negotiable.</w:t>
      </w:r>
      <w:r>
        <w:rPr>
          <w:rFonts w:asciiTheme="minorHAnsi" w:hAnsiTheme="minorHAnsi" w:cstheme="minorHAnsi"/>
          <w:sz w:val="24"/>
          <w:szCs w:val="24"/>
          <w:lang w:val="en-GB"/>
          <w14:numForm w14:val="lining"/>
        </w:rPr>
        <w:t xml:space="preserve"> </w:t>
      </w:r>
      <w:r w:rsidRPr="00E83F1E">
        <w:rPr>
          <w:rFonts w:asciiTheme="minorHAnsi" w:hAnsiTheme="minorHAnsi" w:cstheme="minorHAnsi"/>
          <w:sz w:val="24"/>
          <w:szCs w:val="24"/>
          <w:lang w:val="en-GB"/>
          <w14:numForm w14:val="lining"/>
        </w:rPr>
        <w:t>We have to prove that we have learned from history – otherwise history might repeat itself.</w:t>
      </w:r>
    </w:p>
    <w:p w:rsidR="00E83F1E" w:rsidRPr="00E83F1E" w:rsidRDefault="00E83F1E" w:rsidP="00E83F1E">
      <w:pPr>
        <w:rPr>
          <w:rFonts w:asciiTheme="minorHAnsi" w:hAnsiTheme="minorHAnsi" w:cstheme="minorHAnsi"/>
          <w:sz w:val="24"/>
          <w:szCs w:val="24"/>
          <w:lang w:val="en-GB"/>
          <w14:numForm w14:val="lining"/>
        </w:rPr>
      </w:pPr>
      <w:r w:rsidRPr="00E83F1E">
        <w:rPr>
          <w:rFonts w:asciiTheme="minorHAnsi" w:hAnsiTheme="minorHAnsi" w:cstheme="minorHAnsi"/>
          <w:sz w:val="24"/>
          <w:szCs w:val="24"/>
          <w:lang w:val="en-GB"/>
          <w14:numForm w14:val="lining"/>
        </w:rPr>
        <w:t>In the hope that we will again be able to meet in person at the European Regional Forum on Minorities in Vienna next year,</w:t>
      </w:r>
      <w:r>
        <w:rPr>
          <w:rFonts w:asciiTheme="minorHAnsi" w:hAnsiTheme="minorHAnsi" w:cstheme="minorHAnsi"/>
          <w:sz w:val="24"/>
          <w:szCs w:val="24"/>
          <w:lang w:val="en-GB"/>
          <w14:numForm w14:val="lining"/>
        </w:rPr>
        <w:t xml:space="preserve"> I thank you for your attention.</w:t>
      </w:r>
    </w:p>
    <w:sectPr w:rsidR="00E83F1E" w:rsidRPr="00E83F1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Microsoft Uighur">
    <w:altName w:val="Times New Roman"/>
    <w:panose1 w:val="02000000000000000000"/>
    <w:charset w:val="00"/>
    <w:family w:val="auto"/>
    <w:pitch w:val="variable"/>
    <w:sig w:usb0="00000000" w:usb1="80000000" w:usb2="00000008" w:usb3="00000000" w:csb0="0000004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6F4328"/>
    <w:multiLevelType w:val="hybridMultilevel"/>
    <w:tmpl w:val="C786F9D0"/>
    <w:lvl w:ilvl="0" w:tplc="3A621E60">
      <w:start w:val="21"/>
      <w:numFmt w:val="bullet"/>
      <w:lvlText w:val="-"/>
      <w:lvlJc w:val="left"/>
      <w:pPr>
        <w:ind w:left="720" w:hanging="360"/>
      </w:pPr>
      <w:rPr>
        <w:rFonts w:ascii="Calibri" w:eastAsiaTheme="minorEastAsia" w:hAnsi="Calibri" w:cs="Calibr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F1E"/>
    <w:rsid w:val="00397065"/>
    <w:rsid w:val="00CB62F7"/>
    <w:rsid w:val="00E437D3"/>
    <w:rsid w:val="00E83F1E"/>
  </w:rsids>
  <m:mathPr>
    <m:mathFont m:val="Cambria Math"/>
    <m:brkBin m:val="before"/>
    <m:brkBinSub m:val="--"/>
    <m:smallFrac m:val="0"/>
    <m:dispDef/>
    <m:lMargin m:val="0"/>
    <m:rMargin m:val="0"/>
    <m:defJc m:val="centerGroup"/>
    <m:wrapIndent m:val="1440"/>
    <m:intLim m:val="subSup"/>
    <m:naryLim m:val="undOvr"/>
  </m:mathPr>
  <w:themeFontLang w:val="de-AT" w:eastAsia="ii-CN" w:bidi="ug-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CA2B8D-807E-4350-B7D6-F5E6DCB34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egoe UI" w:eastAsiaTheme="minorEastAsia" w:hAnsi="Segoe UI" w:cstheme="minorBidi"/>
        <w:sz w:val="22"/>
        <w:szCs w:val="22"/>
        <w:lang w:val="de-AT" w:eastAsia="ii-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E83F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6708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559</Words>
  <Characters>3189</Characters>
  <Application>Microsoft Office Word</Application>
  <DocSecurity>0</DocSecurity>
  <Lines>26</Lines>
  <Paragraphs>7</Paragraphs>
  <ScaleCrop>false</ScaleCrop>
  <HeadingPairs>
    <vt:vector size="4" baseType="variant">
      <vt:variant>
        <vt:lpstr>Cím</vt:lpstr>
      </vt:variant>
      <vt:variant>
        <vt:i4>1</vt:i4>
      </vt:variant>
      <vt:variant>
        <vt:lpstr>Titel</vt:lpstr>
      </vt:variant>
      <vt:variant>
        <vt:i4>1</vt:i4>
      </vt:variant>
    </vt:vector>
  </HeadingPairs>
  <TitlesOfParts>
    <vt:vector size="2" baseType="lpstr">
      <vt:lpstr/>
      <vt:lpstr/>
    </vt:vector>
  </TitlesOfParts>
  <Company>Aussenamt</Company>
  <LinksUpToDate>false</LinksUpToDate>
  <CharactersWithSpaces>3741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KALB Nadia &lt;BMEIA/I.7a&gt;</dc:creator>
  <cp:keywords/>
  <dc:description/>
  <cp:lastModifiedBy>Sean Waller</cp:lastModifiedBy>
  <cp:revision>2</cp:revision>
  <dcterms:created xsi:type="dcterms:W3CDTF">2020-09-22T09:33:00Z</dcterms:created>
  <dcterms:modified xsi:type="dcterms:W3CDTF">2020-09-22T09:33:00Z</dcterms:modified>
</cp:coreProperties>
</file>