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1A1FCB" w14:textId="26264BDB" w:rsidR="0044597F" w:rsidRPr="001E1018" w:rsidRDefault="00FF2FC0" w:rsidP="00287709">
      <w:pPr>
        <w:spacing w:line="480" w:lineRule="auto"/>
        <w:jc w:val="center"/>
        <w:rPr>
          <w:rFonts w:eastAsia="Calibri"/>
          <w:b/>
          <w:color w:val="000000" w:themeColor="text1"/>
          <w:lang w:eastAsia="en-US"/>
        </w:rPr>
      </w:pPr>
      <w:bookmarkStart w:id="0" w:name="_GoBack"/>
      <w:bookmarkEnd w:id="0"/>
      <w:r>
        <w:rPr>
          <w:rFonts w:eastAsia="Calibri"/>
          <w:b/>
          <w:color w:val="000000" w:themeColor="text1"/>
          <w:lang w:val="en-US" w:eastAsia="en-US"/>
        </w:rPr>
        <w:t>Asia Pacific</w:t>
      </w:r>
      <w:r w:rsidR="0044597F" w:rsidRPr="00B709FD">
        <w:rPr>
          <w:rFonts w:eastAsia="Calibri"/>
          <w:b/>
          <w:color w:val="000000" w:themeColor="text1"/>
          <w:lang w:val="en-US" w:eastAsia="en-US"/>
        </w:rPr>
        <w:t xml:space="preserve"> Regional Forum on Hate Speech, Social Media and Minorit</w:t>
      </w:r>
      <w:r w:rsidR="001E1018">
        <w:rPr>
          <w:rFonts w:eastAsia="Calibri"/>
          <w:b/>
          <w:color w:val="000000" w:themeColor="text1"/>
          <w:lang w:eastAsia="en-US"/>
        </w:rPr>
        <w:t>ies</w:t>
      </w:r>
    </w:p>
    <w:p w14:paraId="374286A3" w14:textId="0480ABD9" w:rsidR="0044597F" w:rsidRPr="00B709FD" w:rsidRDefault="00E567EC" w:rsidP="00287709">
      <w:pPr>
        <w:spacing w:line="480" w:lineRule="auto"/>
        <w:jc w:val="center"/>
        <w:rPr>
          <w:rFonts w:eastAsia="Calibri"/>
          <w:color w:val="000000" w:themeColor="text1"/>
          <w:lang w:val="en-US" w:eastAsia="en-US"/>
        </w:rPr>
      </w:pPr>
      <w:r>
        <w:rPr>
          <w:rFonts w:eastAsia="Calibri"/>
          <w:color w:val="000000" w:themeColor="text1"/>
          <w:lang w:val="en-US" w:eastAsia="en-US"/>
        </w:rPr>
        <w:t>19-20 October</w:t>
      </w:r>
      <w:r w:rsidR="0044597F" w:rsidRPr="00B709FD">
        <w:rPr>
          <w:rFonts w:eastAsia="Calibri"/>
          <w:color w:val="000000" w:themeColor="text1"/>
          <w:lang w:val="en-US" w:eastAsia="en-US"/>
        </w:rPr>
        <w:t xml:space="preserve"> 2020</w:t>
      </w:r>
    </w:p>
    <w:p w14:paraId="0E33F788" w14:textId="77777777" w:rsidR="0044597F" w:rsidRPr="00B709FD" w:rsidRDefault="0044597F" w:rsidP="00287709">
      <w:pPr>
        <w:spacing w:line="480" w:lineRule="auto"/>
        <w:jc w:val="both"/>
        <w:rPr>
          <w:rFonts w:eastAsia="Calibri"/>
          <w:b/>
          <w:color w:val="000000" w:themeColor="text1"/>
          <w:lang w:val="en-US" w:eastAsia="en-US"/>
        </w:rPr>
      </w:pPr>
    </w:p>
    <w:p w14:paraId="7AABC77D" w14:textId="77777777" w:rsidR="0044597F" w:rsidRPr="00B709FD" w:rsidRDefault="0044597F" w:rsidP="00287709">
      <w:pPr>
        <w:spacing w:line="480" w:lineRule="auto"/>
        <w:jc w:val="center"/>
        <w:rPr>
          <w:rFonts w:eastAsia="Calibri"/>
          <w:b/>
          <w:color w:val="000000" w:themeColor="text1"/>
          <w:lang w:val="en-US" w:eastAsia="en-US"/>
        </w:rPr>
      </w:pPr>
      <w:r w:rsidRPr="00B709FD">
        <w:rPr>
          <w:rFonts w:eastAsia="Calibri"/>
          <w:b/>
          <w:color w:val="000000" w:themeColor="text1"/>
          <w:lang w:val="en-US" w:eastAsia="en-US"/>
        </w:rPr>
        <w:t>Opening remarks</w:t>
      </w:r>
    </w:p>
    <w:p w14:paraId="2B10F142" w14:textId="77777777" w:rsidR="0044597F" w:rsidRPr="00B709FD" w:rsidRDefault="0044597F" w:rsidP="00287709">
      <w:pPr>
        <w:spacing w:line="480" w:lineRule="auto"/>
        <w:jc w:val="center"/>
        <w:rPr>
          <w:rFonts w:eastAsia="Calibri"/>
          <w:bCs/>
          <w:color w:val="000000" w:themeColor="text1"/>
          <w:lang w:val="en-US" w:eastAsia="en-US"/>
        </w:rPr>
      </w:pPr>
      <w:r w:rsidRPr="00B709FD">
        <w:rPr>
          <w:rFonts w:eastAsia="Calibri"/>
          <w:bCs/>
          <w:color w:val="000000" w:themeColor="text1"/>
          <w:lang w:val="en-US" w:eastAsia="en-US"/>
        </w:rPr>
        <w:t>by</w:t>
      </w:r>
    </w:p>
    <w:p w14:paraId="44044BB7" w14:textId="31565ABE" w:rsidR="0044597F" w:rsidRPr="00B709FD" w:rsidRDefault="00FF2FC0" w:rsidP="00287709">
      <w:pPr>
        <w:spacing w:line="480" w:lineRule="auto"/>
        <w:jc w:val="center"/>
        <w:rPr>
          <w:rFonts w:eastAsia="Calibri"/>
          <w:b/>
          <w:color w:val="000000" w:themeColor="text1"/>
          <w:lang w:val="en-US" w:eastAsia="en-US"/>
        </w:rPr>
      </w:pPr>
      <w:r>
        <w:rPr>
          <w:rFonts w:eastAsia="Calibri"/>
          <w:b/>
          <w:color w:val="000000" w:themeColor="text1"/>
          <w:lang w:val="en-US" w:eastAsia="en-US"/>
        </w:rPr>
        <w:t>Cynthia Veliko</w:t>
      </w:r>
    </w:p>
    <w:p w14:paraId="73D9840B" w14:textId="08CD3CAB" w:rsidR="0044597F" w:rsidRPr="00B709FD" w:rsidRDefault="0044597F" w:rsidP="00287709">
      <w:pPr>
        <w:spacing w:line="480" w:lineRule="auto"/>
        <w:jc w:val="center"/>
        <w:rPr>
          <w:rFonts w:eastAsia="Calibri"/>
          <w:bCs/>
          <w:color w:val="000000" w:themeColor="text1"/>
          <w:lang w:val="en-US" w:eastAsia="en-US"/>
        </w:rPr>
      </w:pPr>
      <w:r w:rsidRPr="00B709FD">
        <w:rPr>
          <w:rFonts w:eastAsia="Calibri"/>
          <w:bCs/>
          <w:color w:val="000000" w:themeColor="text1"/>
          <w:lang w:val="en-US" w:eastAsia="en-US"/>
        </w:rPr>
        <w:t xml:space="preserve">Regional Representative </w:t>
      </w:r>
    </w:p>
    <w:p w14:paraId="7AAB8EA8" w14:textId="69CC1850" w:rsidR="0044597F" w:rsidRPr="00B709FD" w:rsidRDefault="0044597F" w:rsidP="00287709">
      <w:pPr>
        <w:spacing w:line="480" w:lineRule="auto"/>
        <w:jc w:val="center"/>
        <w:rPr>
          <w:rFonts w:eastAsia="Calibri"/>
          <w:bCs/>
          <w:color w:val="000000" w:themeColor="text1"/>
          <w:lang w:val="en-US" w:eastAsia="en-US"/>
        </w:rPr>
      </w:pPr>
      <w:r w:rsidRPr="00B709FD">
        <w:rPr>
          <w:rFonts w:eastAsia="Calibri"/>
          <w:bCs/>
          <w:color w:val="000000" w:themeColor="text1"/>
          <w:lang w:val="en-US" w:eastAsia="en-US"/>
        </w:rPr>
        <w:t>UN Human Rights Office (OHCHR)</w:t>
      </w:r>
      <w:r w:rsidR="00FF2FC0">
        <w:rPr>
          <w:rFonts w:eastAsia="Calibri"/>
          <w:bCs/>
          <w:color w:val="000000" w:themeColor="text1"/>
          <w:lang w:val="en-US" w:eastAsia="en-US"/>
        </w:rPr>
        <w:t xml:space="preserve"> Regional Office for South-East Asia</w:t>
      </w:r>
    </w:p>
    <w:p w14:paraId="228CBC31" w14:textId="77777777" w:rsidR="0044597F" w:rsidRPr="00B709FD" w:rsidRDefault="0044597F" w:rsidP="00287709">
      <w:pPr>
        <w:spacing w:line="480" w:lineRule="auto"/>
        <w:jc w:val="both"/>
        <w:rPr>
          <w:rFonts w:eastAsia="Calibri"/>
          <w:b/>
          <w:color w:val="000000" w:themeColor="text1"/>
          <w:lang w:val="en-US" w:eastAsia="en-US"/>
        </w:rPr>
      </w:pPr>
    </w:p>
    <w:p w14:paraId="18E909DE" w14:textId="77777777" w:rsidR="0044597F" w:rsidRPr="00B709FD" w:rsidRDefault="0044597F" w:rsidP="00287709">
      <w:pPr>
        <w:spacing w:line="480" w:lineRule="auto"/>
        <w:ind w:firstLine="720"/>
        <w:jc w:val="both"/>
        <w:rPr>
          <w:color w:val="000000" w:themeColor="text1"/>
          <w:lang w:val="en-US"/>
        </w:rPr>
      </w:pPr>
    </w:p>
    <w:p w14:paraId="257AB201" w14:textId="57503632" w:rsidR="00727610" w:rsidRDefault="00727610" w:rsidP="00287709">
      <w:pPr>
        <w:pStyle w:val="NormlWeb"/>
        <w:spacing w:before="0" w:beforeAutospacing="0" w:after="0" w:afterAutospacing="0" w:line="480" w:lineRule="auto"/>
        <w:rPr>
          <w:color w:val="0E101A"/>
        </w:rPr>
      </w:pPr>
      <w:r>
        <w:rPr>
          <w:color w:val="0E101A"/>
        </w:rPr>
        <w:t xml:space="preserve">It is a great pleasure to participate in this Asia Pacific Regional Forum on Hate Speech, Social Media and Minorities. I would like to thank </w:t>
      </w:r>
      <w:r w:rsidR="00047463">
        <w:rPr>
          <w:color w:val="0E101A"/>
        </w:rPr>
        <w:t xml:space="preserve">the </w:t>
      </w:r>
      <w:r>
        <w:rPr>
          <w:color w:val="0E101A"/>
        </w:rPr>
        <w:t>Special Rapporteur</w:t>
      </w:r>
      <w:r w:rsidR="006237D9">
        <w:rPr>
          <w:color w:val="0E101A"/>
        </w:rPr>
        <w:t xml:space="preserve"> on Minority Issues</w:t>
      </w:r>
      <w:r>
        <w:rPr>
          <w:color w:val="0E101A"/>
        </w:rPr>
        <w:t xml:space="preserve"> for organizing this meeting together with the Tom Lantos Institute. </w:t>
      </w:r>
    </w:p>
    <w:p w14:paraId="6F0B8808" w14:textId="77777777" w:rsidR="00727610" w:rsidRDefault="00727610" w:rsidP="00287709">
      <w:pPr>
        <w:pStyle w:val="NormlWeb"/>
        <w:spacing w:before="0" w:beforeAutospacing="0" w:after="0" w:afterAutospacing="0" w:line="480" w:lineRule="auto"/>
        <w:rPr>
          <w:color w:val="0E101A"/>
        </w:rPr>
      </w:pPr>
    </w:p>
    <w:p w14:paraId="775311E4" w14:textId="297774FF" w:rsidR="00727610" w:rsidRDefault="00FE319E" w:rsidP="00287709">
      <w:pPr>
        <w:pStyle w:val="NormlWeb"/>
        <w:spacing w:before="0" w:beforeAutospacing="0" w:after="0" w:afterAutospacing="0" w:line="480" w:lineRule="auto"/>
        <w:rPr>
          <w:color w:val="0E101A"/>
        </w:rPr>
      </w:pPr>
      <w:r>
        <w:rPr>
          <w:color w:val="0E101A"/>
        </w:rPr>
        <w:t>Over the past years across Asia we have seen increasingly draconian measures used to restrict fundamental freedoms, democratic governance and severely limi</w:t>
      </w:r>
      <w:r w:rsidR="00AC23FB">
        <w:rPr>
          <w:color w:val="0E101A"/>
        </w:rPr>
        <w:t>t</w:t>
      </w:r>
      <w:r>
        <w:rPr>
          <w:color w:val="0E101A"/>
        </w:rPr>
        <w:t xml:space="preserve"> civic space.  </w:t>
      </w:r>
      <w:r w:rsidR="00727610">
        <w:rPr>
          <w:color w:val="0E101A"/>
        </w:rPr>
        <w:t xml:space="preserve">In a number of countries in the region, governments </w:t>
      </w:r>
      <w:r w:rsidR="00AC23FB">
        <w:rPr>
          <w:color w:val="0E101A"/>
        </w:rPr>
        <w:t xml:space="preserve">employ </w:t>
      </w:r>
      <w:r>
        <w:rPr>
          <w:color w:val="0E101A"/>
        </w:rPr>
        <w:t xml:space="preserve">a host of </w:t>
      </w:r>
      <w:r w:rsidR="00AC23FB">
        <w:rPr>
          <w:color w:val="0E101A"/>
        </w:rPr>
        <w:t xml:space="preserve">existing </w:t>
      </w:r>
      <w:r>
        <w:rPr>
          <w:color w:val="0E101A"/>
        </w:rPr>
        <w:t>laws and policies, including</w:t>
      </w:r>
      <w:r w:rsidR="00A97332">
        <w:rPr>
          <w:color w:val="0E101A"/>
        </w:rPr>
        <w:t xml:space="preserve"> related to</w:t>
      </w:r>
      <w:r>
        <w:rPr>
          <w:color w:val="0E101A"/>
        </w:rPr>
        <w:t xml:space="preserve"> security, counter-terrorism and defamation to silence </w:t>
      </w:r>
      <w:r w:rsidR="00123809">
        <w:rPr>
          <w:color w:val="0E101A"/>
        </w:rPr>
        <w:t>dissenting voices</w:t>
      </w:r>
      <w:r>
        <w:rPr>
          <w:color w:val="0E101A"/>
        </w:rPr>
        <w:t xml:space="preserve"> and </w:t>
      </w:r>
      <w:r w:rsidR="00BF29CE">
        <w:rPr>
          <w:color w:val="0E101A"/>
        </w:rPr>
        <w:t>impede</w:t>
      </w:r>
      <w:r>
        <w:rPr>
          <w:color w:val="0E101A"/>
        </w:rPr>
        <w:t xml:space="preserve"> the work of human rights defenders a</w:t>
      </w:r>
      <w:r w:rsidR="00B929FF">
        <w:rPr>
          <w:color w:val="0E101A"/>
        </w:rPr>
        <w:t>s well as political</w:t>
      </w:r>
      <w:r w:rsidR="001F00D1">
        <w:rPr>
          <w:color w:val="0E101A"/>
        </w:rPr>
        <w:t>, social</w:t>
      </w:r>
      <w:r w:rsidR="00B929FF">
        <w:rPr>
          <w:color w:val="0E101A"/>
        </w:rPr>
        <w:t xml:space="preserve"> and environmental a</w:t>
      </w:r>
      <w:r>
        <w:rPr>
          <w:color w:val="0E101A"/>
        </w:rPr>
        <w:t>ctivists.</w:t>
      </w:r>
    </w:p>
    <w:p w14:paraId="48E262AC" w14:textId="77777777" w:rsidR="00727610" w:rsidRDefault="00727610" w:rsidP="00287709">
      <w:pPr>
        <w:pStyle w:val="NormlWeb"/>
        <w:spacing w:before="0" w:beforeAutospacing="0" w:after="0" w:afterAutospacing="0" w:line="480" w:lineRule="auto"/>
        <w:rPr>
          <w:color w:val="0E101A"/>
        </w:rPr>
      </w:pPr>
    </w:p>
    <w:p w14:paraId="5D150E97" w14:textId="72A9F92B" w:rsidR="001C34B2" w:rsidRDefault="00727610" w:rsidP="00287709">
      <w:pPr>
        <w:pStyle w:val="NormlWeb"/>
        <w:spacing w:before="0" w:beforeAutospacing="0" w:after="0" w:afterAutospacing="0" w:line="480" w:lineRule="auto"/>
        <w:rPr>
          <w:color w:val="0E101A"/>
        </w:rPr>
      </w:pPr>
      <w:r>
        <w:rPr>
          <w:color w:val="0E101A"/>
        </w:rPr>
        <w:t xml:space="preserve">Restrictions </w:t>
      </w:r>
      <w:r w:rsidR="00674E1E">
        <w:rPr>
          <w:color w:val="0E101A"/>
        </w:rPr>
        <w:t>of these rights</w:t>
      </w:r>
      <w:r>
        <w:rPr>
          <w:color w:val="0E101A"/>
        </w:rPr>
        <w:t xml:space="preserve"> extend</w:t>
      </w:r>
      <w:r w:rsidR="00674E1E">
        <w:rPr>
          <w:color w:val="0E101A"/>
        </w:rPr>
        <w:t>s</w:t>
      </w:r>
      <w:r>
        <w:rPr>
          <w:color w:val="0E101A"/>
        </w:rPr>
        <w:t xml:space="preserve"> into the </w:t>
      </w:r>
      <w:r w:rsidRPr="001F00D1">
        <w:rPr>
          <w:rStyle w:val="Kiemels2"/>
          <w:b w:val="0"/>
          <w:bCs w:val="0"/>
          <w:color w:val="0E101A"/>
        </w:rPr>
        <w:t>online sphere</w:t>
      </w:r>
      <w:r>
        <w:rPr>
          <w:color w:val="0E101A"/>
        </w:rPr>
        <w:t> through the adoption of laws and regulations, such as cyber</w:t>
      </w:r>
      <w:r w:rsidR="00674E1E">
        <w:rPr>
          <w:color w:val="0E101A"/>
        </w:rPr>
        <w:t xml:space="preserve"> and computer </w:t>
      </w:r>
      <w:r>
        <w:rPr>
          <w:color w:val="0E101A"/>
        </w:rPr>
        <w:t xml:space="preserve">crime laws, “anti-fake news” laws </w:t>
      </w:r>
      <w:r w:rsidR="00674E1E">
        <w:rPr>
          <w:color w:val="0E101A"/>
        </w:rPr>
        <w:t xml:space="preserve">and </w:t>
      </w:r>
      <w:r>
        <w:rPr>
          <w:color w:val="0E101A"/>
        </w:rPr>
        <w:t>centres</w:t>
      </w:r>
      <w:r w:rsidR="00674E1E">
        <w:rPr>
          <w:color w:val="0E101A"/>
        </w:rPr>
        <w:t xml:space="preserve"> aimed at</w:t>
      </w:r>
      <w:r>
        <w:rPr>
          <w:color w:val="0E101A"/>
        </w:rPr>
        <w:t xml:space="preserve"> </w:t>
      </w:r>
      <w:r>
        <w:rPr>
          <w:color w:val="0E101A"/>
        </w:rPr>
        <w:lastRenderedPageBreak/>
        <w:t>monitor</w:t>
      </w:r>
      <w:r w:rsidR="00674E1E">
        <w:rPr>
          <w:color w:val="0E101A"/>
        </w:rPr>
        <w:t>ing</w:t>
      </w:r>
      <w:r>
        <w:rPr>
          <w:color w:val="0E101A"/>
        </w:rPr>
        <w:t xml:space="preserve"> on and offline activities. This </w:t>
      </w:r>
      <w:r w:rsidR="001B2917">
        <w:rPr>
          <w:color w:val="0E101A"/>
        </w:rPr>
        <w:t>adversely affects the scope for</w:t>
      </w:r>
      <w:r>
        <w:rPr>
          <w:color w:val="0E101A"/>
        </w:rPr>
        <w:t xml:space="preserve"> media reporting</w:t>
      </w:r>
      <w:r w:rsidR="005A5588">
        <w:rPr>
          <w:color w:val="0E101A"/>
        </w:rPr>
        <w:t xml:space="preserve"> and</w:t>
      </w:r>
      <w:r>
        <w:rPr>
          <w:color w:val="0E101A"/>
        </w:rPr>
        <w:t xml:space="preserve"> the overall </w:t>
      </w:r>
      <w:r w:rsidR="001B2917">
        <w:rPr>
          <w:color w:val="0E101A"/>
        </w:rPr>
        <w:t>ability for people to raise</w:t>
      </w:r>
      <w:r w:rsidR="00AC23FB">
        <w:rPr>
          <w:color w:val="0E101A"/>
        </w:rPr>
        <w:t xml:space="preserve"> legitimate and critical</w:t>
      </w:r>
      <w:r w:rsidR="001B2917">
        <w:rPr>
          <w:color w:val="0E101A"/>
        </w:rPr>
        <w:t xml:space="preserve"> issues of</w:t>
      </w:r>
      <w:r>
        <w:rPr>
          <w:color w:val="0E101A"/>
        </w:rPr>
        <w:t xml:space="preserve"> public concern. These laws and policies frequently include vague, over</w:t>
      </w:r>
      <w:r w:rsidR="00AC23FB">
        <w:rPr>
          <w:color w:val="0E101A"/>
        </w:rPr>
        <w:t xml:space="preserve">ly </w:t>
      </w:r>
      <w:r>
        <w:rPr>
          <w:color w:val="0E101A"/>
        </w:rPr>
        <w:t xml:space="preserve">broad provisions, </w:t>
      </w:r>
      <w:r w:rsidR="00AC23FB">
        <w:rPr>
          <w:color w:val="0E101A"/>
        </w:rPr>
        <w:t xml:space="preserve">and </w:t>
      </w:r>
      <w:r>
        <w:rPr>
          <w:color w:val="0E101A"/>
        </w:rPr>
        <w:t xml:space="preserve">impose severe and disproportionate </w:t>
      </w:r>
      <w:r w:rsidR="00F114E3">
        <w:rPr>
          <w:color w:val="0E101A"/>
        </w:rPr>
        <w:t>penalties</w:t>
      </w:r>
      <w:r w:rsidR="001C34B2">
        <w:rPr>
          <w:color w:val="0E101A"/>
        </w:rPr>
        <w:t>.</w:t>
      </w:r>
    </w:p>
    <w:p w14:paraId="0C3A2266" w14:textId="2D465C87" w:rsidR="001C34B2" w:rsidRDefault="001C34B2" w:rsidP="00287709">
      <w:pPr>
        <w:pStyle w:val="NormlWeb"/>
        <w:spacing w:before="0" w:beforeAutospacing="0" w:after="0" w:afterAutospacing="0" w:line="480" w:lineRule="auto"/>
        <w:rPr>
          <w:color w:val="0E101A"/>
        </w:rPr>
      </w:pPr>
    </w:p>
    <w:p w14:paraId="58143E54" w14:textId="4DF32F7C" w:rsidR="00AC23FB" w:rsidRDefault="00200E7D" w:rsidP="00287709">
      <w:pPr>
        <w:pStyle w:val="NormlWeb"/>
        <w:spacing w:before="0" w:beforeAutospacing="0" w:after="0" w:afterAutospacing="0" w:line="480" w:lineRule="auto"/>
        <w:rPr>
          <w:color w:val="0E101A"/>
        </w:rPr>
      </w:pPr>
      <w:r>
        <w:rPr>
          <w:color w:val="0E101A"/>
        </w:rPr>
        <w:t>At</w:t>
      </w:r>
      <w:r w:rsidR="00AC23FB">
        <w:rPr>
          <w:color w:val="0E101A"/>
        </w:rPr>
        <w:t xml:space="preserve"> the same time</w:t>
      </w:r>
      <w:r w:rsidR="00185135">
        <w:rPr>
          <w:color w:val="0E101A"/>
        </w:rPr>
        <w:t xml:space="preserve"> in the region</w:t>
      </w:r>
      <w:r w:rsidR="0098617C">
        <w:rPr>
          <w:color w:val="0E101A"/>
        </w:rPr>
        <w:t>,</w:t>
      </w:r>
      <w:r w:rsidR="00AC23FB">
        <w:rPr>
          <w:color w:val="0E101A"/>
        </w:rPr>
        <w:t xml:space="preserve"> we are seeing a rise in hate speech, xenophobia and </w:t>
      </w:r>
      <w:r>
        <w:rPr>
          <w:color w:val="0E101A"/>
        </w:rPr>
        <w:t xml:space="preserve">dangerous </w:t>
      </w:r>
      <w:r w:rsidR="00AC23FB">
        <w:rPr>
          <w:color w:val="0E101A"/>
        </w:rPr>
        <w:t xml:space="preserve">campaigns of misinformation </w:t>
      </w:r>
      <w:r w:rsidR="00185135">
        <w:rPr>
          <w:color w:val="0E101A"/>
        </w:rPr>
        <w:t>aimed at minorities based on religion, race, gender</w:t>
      </w:r>
      <w:r w:rsidR="00BF1496">
        <w:rPr>
          <w:color w:val="0E101A"/>
        </w:rPr>
        <w:t xml:space="preserve">; at </w:t>
      </w:r>
      <w:r w:rsidR="00185135">
        <w:rPr>
          <w:color w:val="0E101A"/>
        </w:rPr>
        <w:t xml:space="preserve">stigmatized groups such as refugees, migrants and indigenous people, as well as political opponents, government critics, activists and human rights defenders. This information is </w:t>
      </w:r>
      <w:r w:rsidR="00AC23FB">
        <w:rPr>
          <w:color w:val="0E101A"/>
        </w:rPr>
        <w:t>largely</w:t>
      </w:r>
      <w:r w:rsidR="00185135">
        <w:rPr>
          <w:color w:val="0E101A"/>
        </w:rPr>
        <w:t xml:space="preserve"> disseminated </w:t>
      </w:r>
      <w:r w:rsidR="00AC23FB">
        <w:rPr>
          <w:color w:val="0E101A"/>
        </w:rPr>
        <w:t>online through various social media platfor</w:t>
      </w:r>
      <w:r w:rsidR="00185135">
        <w:rPr>
          <w:color w:val="0E101A"/>
        </w:rPr>
        <w:t xml:space="preserve">ms and have </w:t>
      </w:r>
      <w:r>
        <w:rPr>
          <w:color w:val="0E101A"/>
        </w:rPr>
        <w:t xml:space="preserve">often </w:t>
      </w:r>
      <w:r w:rsidR="00185135">
        <w:rPr>
          <w:color w:val="0E101A"/>
        </w:rPr>
        <w:t>been linked t</w:t>
      </w:r>
      <w:r w:rsidR="00AC23FB">
        <w:rPr>
          <w:color w:val="0E101A"/>
        </w:rPr>
        <w:t xml:space="preserve">o communal tensions, civil unrest and </w:t>
      </w:r>
      <w:r w:rsidR="00E8421B">
        <w:rPr>
          <w:color w:val="0E101A"/>
        </w:rPr>
        <w:t xml:space="preserve">incitement to </w:t>
      </w:r>
      <w:r w:rsidR="00BF1496">
        <w:rPr>
          <w:color w:val="0E101A"/>
        </w:rPr>
        <w:t xml:space="preserve">and </w:t>
      </w:r>
      <w:r w:rsidR="00AC23FB">
        <w:rPr>
          <w:color w:val="0E101A"/>
        </w:rPr>
        <w:t>violen</w:t>
      </w:r>
      <w:r w:rsidR="00185135">
        <w:rPr>
          <w:color w:val="0E101A"/>
        </w:rPr>
        <w:t>ce against individuals and groups</w:t>
      </w:r>
      <w:r w:rsidR="00AC23FB">
        <w:rPr>
          <w:color w:val="0E101A"/>
        </w:rPr>
        <w:t>.</w:t>
      </w:r>
      <w:r w:rsidR="00185135">
        <w:rPr>
          <w:color w:val="0E101A"/>
        </w:rPr>
        <w:t xml:space="preserve"> </w:t>
      </w:r>
    </w:p>
    <w:p w14:paraId="23A2F02B" w14:textId="3CE46F3F" w:rsidR="005909F7" w:rsidRDefault="005909F7" w:rsidP="00287709">
      <w:pPr>
        <w:pStyle w:val="NormlWeb"/>
        <w:spacing w:before="0" w:beforeAutospacing="0" w:after="0" w:afterAutospacing="0" w:line="480" w:lineRule="auto"/>
        <w:rPr>
          <w:color w:val="0E101A"/>
        </w:rPr>
      </w:pPr>
    </w:p>
    <w:p w14:paraId="228CA49F" w14:textId="7986D28F" w:rsidR="005909F7" w:rsidRDefault="005909F7" w:rsidP="00287709">
      <w:pPr>
        <w:pStyle w:val="NormlWeb"/>
        <w:spacing w:before="0" w:beforeAutospacing="0" w:after="0" w:afterAutospacing="0" w:line="480" w:lineRule="auto"/>
        <w:rPr>
          <w:color w:val="0E101A"/>
        </w:rPr>
      </w:pPr>
      <w:r>
        <w:rPr>
          <w:color w:val="0E101A"/>
        </w:rPr>
        <w:t>The</w:t>
      </w:r>
      <w:r w:rsidRPr="005909F7">
        <w:rPr>
          <w:color w:val="0E101A"/>
        </w:rPr>
        <w:t> </w:t>
      </w:r>
      <w:r w:rsidRPr="005909F7">
        <w:rPr>
          <w:rStyle w:val="Kiemels2"/>
          <w:b w:val="0"/>
          <w:bCs w:val="0"/>
          <w:color w:val="0E101A"/>
        </w:rPr>
        <w:t>impact of digital technologies</w:t>
      </w:r>
      <w:r w:rsidRPr="005909F7">
        <w:rPr>
          <w:b/>
          <w:bCs/>
          <w:color w:val="0E101A"/>
        </w:rPr>
        <w:t> </w:t>
      </w:r>
      <w:r>
        <w:rPr>
          <w:color w:val="0E101A"/>
        </w:rPr>
        <w:t>has profoundly changed the social and political landscape both globally and in the region. Opportunities for exercising fundamental rights to freedom</w:t>
      </w:r>
      <w:r w:rsidR="0047519C">
        <w:rPr>
          <w:color w:val="0E101A"/>
        </w:rPr>
        <w:t>s</w:t>
      </w:r>
      <w:r>
        <w:rPr>
          <w:color w:val="0E101A"/>
        </w:rPr>
        <w:t xml:space="preserve"> of expression</w:t>
      </w:r>
      <w:r w:rsidR="0047519C">
        <w:rPr>
          <w:color w:val="0E101A"/>
        </w:rPr>
        <w:t xml:space="preserve"> and</w:t>
      </w:r>
      <w:r>
        <w:rPr>
          <w:color w:val="0E101A"/>
        </w:rPr>
        <w:t xml:space="preserve"> association and participation in public life have expanded in unparalleled ways. Yet, this expansion has brought with it new and significant threats to civic space and to individual and groups that require </w:t>
      </w:r>
      <w:r w:rsidR="00FB409B">
        <w:rPr>
          <w:color w:val="0E101A"/>
        </w:rPr>
        <w:t xml:space="preserve">particular </w:t>
      </w:r>
      <w:r>
        <w:rPr>
          <w:color w:val="0E101A"/>
        </w:rPr>
        <w:t>protection.</w:t>
      </w:r>
    </w:p>
    <w:p w14:paraId="7F5866BA" w14:textId="1B945CD1" w:rsidR="001C34B2" w:rsidRDefault="00280FC7" w:rsidP="00287709">
      <w:pPr>
        <w:pStyle w:val="NormlWeb"/>
        <w:spacing w:before="0" w:beforeAutospacing="0" w:after="0" w:afterAutospacing="0" w:line="480" w:lineRule="auto"/>
        <w:rPr>
          <w:color w:val="0E101A"/>
        </w:rPr>
      </w:pPr>
      <w:r>
        <w:rPr>
          <w:color w:val="0E101A"/>
        </w:rPr>
        <w:t xml:space="preserve"> </w:t>
      </w:r>
    </w:p>
    <w:p w14:paraId="32A69A1A" w14:textId="30EE554D" w:rsidR="002F7816" w:rsidRDefault="00934891" w:rsidP="00287709">
      <w:pPr>
        <w:pStyle w:val="NormlWeb"/>
        <w:spacing w:before="0" w:beforeAutospacing="0" w:after="0" w:afterAutospacing="0" w:line="480" w:lineRule="auto"/>
      </w:pPr>
      <w:r>
        <w:rPr>
          <w:color w:val="0E101A"/>
        </w:rPr>
        <w:t>The</w:t>
      </w:r>
      <w:r w:rsidR="00F05237">
        <w:rPr>
          <w:color w:val="0E101A"/>
        </w:rPr>
        <w:t xml:space="preserve"> critical question then is</w:t>
      </w:r>
      <w:r>
        <w:rPr>
          <w:color w:val="0E101A"/>
        </w:rPr>
        <w:t xml:space="preserve"> h</w:t>
      </w:r>
      <w:r w:rsidR="008254B4">
        <w:rPr>
          <w:color w:val="0E101A"/>
        </w:rPr>
        <w:t xml:space="preserve">ow </w:t>
      </w:r>
      <w:r w:rsidR="00F05237">
        <w:rPr>
          <w:color w:val="0E101A"/>
        </w:rPr>
        <w:t>States manage</w:t>
      </w:r>
      <w:r w:rsidR="00E65986">
        <w:rPr>
          <w:color w:val="0E101A"/>
        </w:rPr>
        <w:t xml:space="preserve"> </w:t>
      </w:r>
      <w:r w:rsidR="00577583">
        <w:rPr>
          <w:color w:val="0E101A"/>
        </w:rPr>
        <w:t>the</w:t>
      </w:r>
      <w:r w:rsidR="00F05237">
        <w:rPr>
          <w:color w:val="0E101A"/>
        </w:rPr>
        <w:t>ir</w:t>
      </w:r>
      <w:r w:rsidR="006F32AF">
        <w:rPr>
          <w:color w:val="0E101A"/>
        </w:rPr>
        <w:t xml:space="preserve"> obligation</w:t>
      </w:r>
      <w:r w:rsidR="00F05237">
        <w:rPr>
          <w:color w:val="0E101A"/>
        </w:rPr>
        <w:t>s</w:t>
      </w:r>
      <w:r w:rsidR="00577583">
        <w:rPr>
          <w:color w:val="0E101A"/>
        </w:rPr>
        <w:t xml:space="preserve"> to </w:t>
      </w:r>
      <w:r>
        <w:rPr>
          <w:color w:val="0E101A"/>
        </w:rPr>
        <w:t xml:space="preserve">both </w:t>
      </w:r>
      <w:r w:rsidR="00577583">
        <w:rPr>
          <w:color w:val="0E101A"/>
        </w:rPr>
        <w:t>uphold</w:t>
      </w:r>
      <w:r w:rsidR="00E65986">
        <w:rPr>
          <w:color w:val="0E101A"/>
        </w:rPr>
        <w:t xml:space="preserve"> fundamental freedoms and</w:t>
      </w:r>
      <w:r w:rsidR="006F32AF">
        <w:rPr>
          <w:color w:val="0E101A"/>
        </w:rPr>
        <w:t xml:space="preserve"> democratic space yet</w:t>
      </w:r>
      <w:r w:rsidR="00F05237">
        <w:rPr>
          <w:color w:val="0E101A"/>
        </w:rPr>
        <w:t>,</w:t>
      </w:r>
      <w:r w:rsidR="006F32AF">
        <w:rPr>
          <w:color w:val="0E101A"/>
        </w:rPr>
        <w:t xml:space="preserve"> at the same time</w:t>
      </w:r>
      <w:r w:rsidR="00F05237">
        <w:rPr>
          <w:color w:val="0E101A"/>
        </w:rPr>
        <w:t>,</w:t>
      </w:r>
      <w:r w:rsidR="00E65986">
        <w:rPr>
          <w:color w:val="0E101A"/>
        </w:rPr>
        <w:t xml:space="preserve"> ensure zero tolerance for hate speech. The former Special Rapporteur on Freedom of Expression stated in his October 2019 report to the General Assembly, I quote: “…</w:t>
      </w:r>
      <w:r w:rsidR="00E65986">
        <w:t xml:space="preserve">freedom of expression, the rights to equality and life and the </w:t>
      </w:r>
      <w:r w:rsidR="00E65986">
        <w:lastRenderedPageBreak/>
        <w:t>obligation of non-discrimination are mutually reinforcing</w:t>
      </w:r>
      <w:r>
        <w:t>.  H</w:t>
      </w:r>
      <w:r w:rsidR="00E65986">
        <w:t>uman rights law permits States and companies to focus on protecting and promoting the speech of all, especially those whose rights are often at risk, while also addressing the public and private discrimination that undermines the enjoyment of all rights.” End quote.</w:t>
      </w:r>
    </w:p>
    <w:p w14:paraId="1B5DF5BB" w14:textId="77777777" w:rsidR="00E65986" w:rsidRDefault="00E65986" w:rsidP="00287709">
      <w:pPr>
        <w:pStyle w:val="NormlWeb"/>
        <w:spacing w:before="0" w:beforeAutospacing="0" w:after="0" w:afterAutospacing="0" w:line="480" w:lineRule="auto"/>
        <w:rPr>
          <w:color w:val="0E101A"/>
        </w:rPr>
      </w:pPr>
    </w:p>
    <w:p w14:paraId="48921A71" w14:textId="32D1DA36" w:rsidR="00727610" w:rsidRDefault="00727610" w:rsidP="00287709">
      <w:pPr>
        <w:pStyle w:val="NormlWeb"/>
        <w:spacing w:before="0" w:beforeAutospacing="0" w:after="0" w:afterAutospacing="0" w:line="480" w:lineRule="auto"/>
        <w:rPr>
          <w:color w:val="0E101A"/>
        </w:rPr>
      </w:pPr>
      <w:r>
        <w:rPr>
          <w:color w:val="0E101A"/>
        </w:rPr>
        <w:t xml:space="preserve">As online dialogue takes place </w:t>
      </w:r>
      <w:r w:rsidR="00282753">
        <w:rPr>
          <w:color w:val="0E101A"/>
        </w:rPr>
        <w:t xml:space="preserve">largely </w:t>
      </w:r>
      <w:r>
        <w:rPr>
          <w:color w:val="0E101A"/>
        </w:rPr>
        <w:t>on private platforms, global technology companies play a c</w:t>
      </w:r>
      <w:r w:rsidR="00282753">
        <w:rPr>
          <w:color w:val="0E101A"/>
        </w:rPr>
        <w:t xml:space="preserve">ritical </w:t>
      </w:r>
      <w:r>
        <w:rPr>
          <w:color w:val="0E101A"/>
        </w:rPr>
        <w:t>role</w:t>
      </w:r>
      <w:r w:rsidR="00282753">
        <w:rPr>
          <w:color w:val="0E101A"/>
        </w:rPr>
        <w:t xml:space="preserve"> in managing content as well as contributing to </w:t>
      </w:r>
      <w:r w:rsidR="00650D14">
        <w:rPr>
          <w:color w:val="0E101A"/>
        </w:rPr>
        <w:t xml:space="preserve">the establishment of well-articulated </w:t>
      </w:r>
      <w:r>
        <w:rPr>
          <w:color w:val="0E101A"/>
        </w:rPr>
        <w:t>legal frameworks</w:t>
      </w:r>
      <w:r w:rsidR="00650D14">
        <w:rPr>
          <w:color w:val="0E101A"/>
        </w:rPr>
        <w:t xml:space="preserve"> that adhere to international standards and are </w:t>
      </w:r>
      <w:r w:rsidR="00282753">
        <w:rPr>
          <w:color w:val="0E101A"/>
        </w:rPr>
        <w:t xml:space="preserve">aimed at </w:t>
      </w:r>
      <w:r>
        <w:rPr>
          <w:color w:val="0E101A"/>
        </w:rPr>
        <w:t xml:space="preserve">regulating public forms of expression. Companies often establish parameters for moderating content and can be instrumental in </w:t>
      </w:r>
      <w:r w:rsidR="00934891">
        <w:rPr>
          <w:color w:val="0E101A"/>
        </w:rPr>
        <w:t>safeguarding</w:t>
      </w:r>
      <w:r>
        <w:rPr>
          <w:color w:val="0E101A"/>
        </w:rPr>
        <w:t xml:space="preserve"> freedom of expression</w:t>
      </w:r>
      <w:r w:rsidR="00650D14">
        <w:rPr>
          <w:color w:val="0E101A"/>
        </w:rPr>
        <w:t>; however t</w:t>
      </w:r>
      <w:r w:rsidR="00185135">
        <w:rPr>
          <w:color w:val="0E101A"/>
        </w:rPr>
        <w:t xml:space="preserve">hey also have an obligation to ensure that hate speech and </w:t>
      </w:r>
      <w:r w:rsidR="00650D14">
        <w:rPr>
          <w:color w:val="0E101A"/>
        </w:rPr>
        <w:t xml:space="preserve">discriminatory </w:t>
      </w:r>
      <w:r w:rsidR="00185135">
        <w:rPr>
          <w:color w:val="0E101A"/>
        </w:rPr>
        <w:t xml:space="preserve">misinformation </w:t>
      </w:r>
      <w:r w:rsidR="00934891">
        <w:rPr>
          <w:color w:val="0E101A"/>
        </w:rPr>
        <w:t>campaigns a</w:t>
      </w:r>
      <w:r w:rsidR="00185135">
        <w:rPr>
          <w:color w:val="0E101A"/>
        </w:rPr>
        <w:t xml:space="preserve">re </w:t>
      </w:r>
      <w:r w:rsidR="00650D14">
        <w:rPr>
          <w:color w:val="0E101A"/>
        </w:rPr>
        <w:t>quickly and routinely removed</w:t>
      </w:r>
      <w:r w:rsidR="00420B74">
        <w:rPr>
          <w:color w:val="0E101A"/>
        </w:rPr>
        <w:t>,</w:t>
      </w:r>
      <w:r w:rsidR="00185135">
        <w:rPr>
          <w:color w:val="0E101A"/>
        </w:rPr>
        <w:t xml:space="preserve"> and accounts are shut down when such content is </w:t>
      </w:r>
      <w:r w:rsidR="00272CCE">
        <w:rPr>
          <w:color w:val="0E101A"/>
        </w:rPr>
        <w:t xml:space="preserve">accurately </w:t>
      </w:r>
      <w:r w:rsidR="00650D14">
        <w:rPr>
          <w:color w:val="0E101A"/>
        </w:rPr>
        <w:t>identified</w:t>
      </w:r>
      <w:r w:rsidR="00185135">
        <w:rPr>
          <w:color w:val="0E101A"/>
        </w:rPr>
        <w:t xml:space="preserve">.  </w:t>
      </w:r>
    </w:p>
    <w:p w14:paraId="280D2BD5" w14:textId="77777777" w:rsidR="00727610" w:rsidRDefault="00727610" w:rsidP="00287709">
      <w:pPr>
        <w:pStyle w:val="NormlWeb"/>
        <w:spacing w:before="0" w:beforeAutospacing="0" w:after="0" w:afterAutospacing="0" w:line="480" w:lineRule="auto"/>
        <w:rPr>
          <w:color w:val="0E101A"/>
        </w:rPr>
      </w:pPr>
    </w:p>
    <w:p w14:paraId="2A73F355" w14:textId="5487295E" w:rsidR="0032146D" w:rsidRDefault="006F32AF" w:rsidP="00287709">
      <w:pPr>
        <w:pStyle w:val="NormlWeb"/>
        <w:spacing w:before="0" w:beforeAutospacing="0" w:after="0" w:afterAutospacing="0" w:line="480" w:lineRule="auto"/>
        <w:rPr>
          <w:color w:val="0E101A"/>
        </w:rPr>
      </w:pPr>
      <w:r>
        <w:rPr>
          <w:color w:val="0E101A"/>
        </w:rPr>
        <w:t xml:space="preserve">This is obviously a complex balancing act for governments as well as for </w:t>
      </w:r>
      <w:r w:rsidR="007313EB">
        <w:rPr>
          <w:color w:val="0E101A"/>
        </w:rPr>
        <w:t>social media companies</w:t>
      </w:r>
      <w:r>
        <w:rPr>
          <w:color w:val="0E101A"/>
        </w:rPr>
        <w:t xml:space="preserve">. Qualifying </w:t>
      </w:r>
      <w:r w:rsidR="00727610">
        <w:rPr>
          <w:color w:val="0E101A"/>
        </w:rPr>
        <w:t>hate speech</w:t>
      </w:r>
      <w:r>
        <w:rPr>
          <w:color w:val="0E101A"/>
        </w:rPr>
        <w:t xml:space="preserve"> is not always </w:t>
      </w:r>
      <w:r w:rsidR="007313EB">
        <w:rPr>
          <w:color w:val="0E101A"/>
        </w:rPr>
        <w:t xml:space="preserve">straightforward, yet it is </w:t>
      </w:r>
      <w:r w:rsidR="00727610">
        <w:rPr>
          <w:color w:val="0E101A"/>
        </w:rPr>
        <w:t>essential to determine the appropriate</w:t>
      </w:r>
      <w:r w:rsidR="007313EB">
        <w:rPr>
          <w:color w:val="0E101A"/>
        </w:rPr>
        <w:t xml:space="preserve"> action </w:t>
      </w:r>
      <w:r w:rsidR="008F4D92">
        <w:rPr>
          <w:color w:val="0E101A"/>
        </w:rPr>
        <w:t>including</w:t>
      </w:r>
      <w:r w:rsidR="007313EB">
        <w:rPr>
          <w:color w:val="0E101A"/>
        </w:rPr>
        <w:t>, if required,</w:t>
      </w:r>
      <w:r w:rsidR="00727610">
        <w:rPr>
          <w:color w:val="0E101A"/>
        </w:rPr>
        <w:t xml:space="preserve"> </w:t>
      </w:r>
      <w:r w:rsidR="008F4D92">
        <w:rPr>
          <w:color w:val="0E101A"/>
        </w:rPr>
        <w:t xml:space="preserve">a </w:t>
      </w:r>
      <w:r w:rsidR="00727610">
        <w:rPr>
          <w:color w:val="0E101A"/>
        </w:rPr>
        <w:t xml:space="preserve">legal or judicial response. </w:t>
      </w:r>
      <w:r w:rsidR="00090EFC">
        <w:rPr>
          <w:color w:val="0E101A"/>
        </w:rPr>
        <w:t>There are many tools that have been developed to assist governments, policy makers, and lawyers and judges with the necessary information to devise and implement appropriate</w:t>
      </w:r>
      <w:r w:rsidR="009125E9">
        <w:rPr>
          <w:color w:val="0E101A"/>
        </w:rPr>
        <w:t xml:space="preserve"> plans and</w:t>
      </w:r>
      <w:r w:rsidR="00090EFC">
        <w:rPr>
          <w:color w:val="0E101A"/>
        </w:rPr>
        <w:t xml:space="preserve"> strategies,</w:t>
      </w:r>
      <w:r w:rsidR="009125E9">
        <w:rPr>
          <w:color w:val="0E101A"/>
        </w:rPr>
        <w:t xml:space="preserve"> as well as laws and</w:t>
      </w:r>
      <w:r w:rsidR="00090EFC">
        <w:rPr>
          <w:color w:val="0E101A"/>
        </w:rPr>
        <w:t xml:space="preserve"> policies.</w:t>
      </w:r>
    </w:p>
    <w:p w14:paraId="7AF23B7B" w14:textId="77777777" w:rsidR="0032146D" w:rsidRDefault="0032146D" w:rsidP="00287709">
      <w:pPr>
        <w:pStyle w:val="NormlWeb"/>
        <w:spacing w:before="0" w:beforeAutospacing="0" w:after="0" w:afterAutospacing="0" w:line="480" w:lineRule="auto"/>
        <w:rPr>
          <w:color w:val="0E101A"/>
        </w:rPr>
      </w:pPr>
    </w:p>
    <w:p w14:paraId="3C60C087" w14:textId="5FA26A17" w:rsidR="00727610" w:rsidRDefault="0032146D" w:rsidP="00287709">
      <w:pPr>
        <w:pStyle w:val="NormlWeb"/>
        <w:spacing w:before="0" w:beforeAutospacing="0" w:after="0" w:afterAutospacing="0" w:line="480" w:lineRule="auto"/>
        <w:rPr>
          <w:color w:val="0E101A"/>
        </w:rPr>
      </w:pPr>
      <w:r>
        <w:rPr>
          <w:color w:val="0E101A"/>
        </w:rPr>
        <w:t>In recognition of the increasing urgency to provide such support, the UN H</w:t>
      </w:r>
      <w:r w:rsidR="00727610">
        <w:rPr>
          <w:color w:val="0E101A"/>
        </w:rPr>
        <w:t>uman Rights Office engaged in a two-year process to develop</w:t>
      </w:r>
      <w:r w:rsidR="003F112D">
        <w:rPr>
          <w:color w:val="0E101A"/>
        </w:rPr>
        <w:t xml:space="preserve"> the Rabat Plan of Action which contains</w:t>
      </w:r>
      <w:r w:rsidR="00727610">
        <w:rPr>
          <w:color w:val="0E101A"/>
        </w:rPr>
        <w:t xml:space="preserve"> six criteria to </w:t>
      </w:r>
      <w:r w:rsidR="00727610">
        <w:rPr>
          <w:color w:val="0E101A"/>
        </w:rPr>
        <w:lastRenderedPageBreak/>
        <w:t>help policy-makers and judges assess three types of speech</w:t>
      </w:r>
      <w:r w:rsidR="003F112D">
        <w:rPr>
          <w:color w:val="0E101A"/>
        </w:rPr>
        <w:t xml:space="preserve">.  They include </w:t>
      </w:r>
      <w:r w:rsidR="00727610">
        <w:rPr>
          <w:color w:val="0E101A"/>
        </w:rPr>
        <w:t xml:space="preserve">speech </w:t>
      </w:r>
      <w:r w:rsidR="003F112D">
        <w:rPr>
          <w:color w:val="0E101A"/>
        </w:rPr>
        <w:t xml:space="preserve">that </w:t>
      </w:r>
      <w:r w:rsidR="00727610">
        <w:rPr>
          <w:color w:val="0E101A"/>
        </w:rPr>
        <w:t>should be outlawed and face criminal, civil or administrative sanctions</w:t>
      </w:r>
      <w:r w:rsidR="00F30EFB">
        <w:rPr>
          <w:color w:val="0E101A"/>
        </w:rPr>
        <w:t xml:space="preserve">; </w:t>
      </w:r>
      <w:r w:rsidR="00727610">
        <w:rPr>
          <w:color w:val="0E101A"/>
        </w:rPr>
        <w:t>speech</w:t>
      </w:r>
      <w:r w:rsidR="003F112D">
        <w:rPr>
          <w:color w:val="0E101A"/>
        </w:rPr>
        <w:t xml:space="preserve"> that</w:t>
      </w:r>
      <w:r w:rsidR="00727610">
        <w:rPr>
          <w:color w:val="0E101A"/>
        </w:rPr>
        <w:t xml:space="preserve"> may be restricted, provided the restriction meets the criteria of legality, legitimacy, necessity and proportionalit</w:t>
      </w:r>
      <w:r w:rsidR="00F30EFB">
        <w:rPr>
          <w:color w:val="0E101A"/>
        </w:rPr>
        <w:t xml:space="preserve">y; </w:t>
      </w:r>
      <w:r w:rsidR="00727610">
        <w:rPr>
          <w:color w:val="0E101A"/>
        </w:rPr>
        <w:t>and speech</w:t>
      </w:r>
      <w:r w:rsidR="009125E9">
        <w:rPr>
          <w:color w:val="0E101A"/>
        </w:rPr>
        <w:t xml:space="preserve"> that</w:t>
      </w:r>
      <w:r w:rsidR="00934891">
        <w:rPr>
          <w:color w:val="0E101A"/>
        </w:rPr>
        <w:t xml:space="preserve">, even if </w:t>
      </w:r>
      <w:r w:rsidR="009125E9">
        <w:rPr>
          <w:color w:val="0E101A"/>
        </w:rPr>
        <w:t xml:space="preserve">deemed inappropriate or </w:t>
      </w:r>
      <w:r w:rsidR="00934891">
        <w:rPr>
          <w:color w:val="0E101A"/>
        </w:rPr>
        <w:t xml:space="preserve">hurtful, </w:t>
      </w:r>
      <w:r w:rsidR="00727610">
        <w:rPr>
          <w:color w:val="0E101A"/>
        </w:rPr>
        <w:t xml:space="preserve">must be upheld and protected. </w:t>
      </w:r>
    </w:p>
    <w:p w14:paraId="66C6CA51" w14:textId="77777777" w:rsidR="00727610" w:rsidRDefault="00727610" w:rsidP="00287709">
      <w:pPr>
        <w:pStyle w:val="NormlWeb"/>
        <w:spacing w:before="0" w:beforeAutospacing="0" w:after="0" w:afterAutospacing="0" w:line="480" w:lineRule="auto"/>
        <w:rPr>
          <w:color w:val="0E101A"/>
        </w:rPr>
      </w:pPr>
    </w:p>
    <w:p w14:paraId="1DE5215C" w14:textId="73C80482" w:rsidR="0032146D" w:rsidRDefault="002802EA" w:rsidP="00287709">
      <w:pPr>
        <w:pStyle w:val="NormlWeb"/>
        <w:spacing w:before="0" w:beforeAutospacing="0" w:after="0" w:afterAutospacing="0" w:line="480" w:lineRule="auto"/>
        <w:rPr>
          <w:color w:val="0E101A"/>
        </w:rPr>
      </w:pPr>
      <w:r>
        <w:rPr>
          <w:color w:val="0E101A"/>
        </w:rPr>
        <w:t>In addition</w:t>
      </w:r>
      <w:r w:rsidR="00B15F8A">
        <w:rPr>
          <w:color w:val="0E101A"/>
        </w:rPr>
        <w:t xml:space="preserve"> to the Rabat Plan of Action, the UN has put forward</w:t>
      </w:r>
      <w:r w:rsidR="00931F66">
        <w:rPr>
          <w:color w:val="0E101A"/>
        </w:rPr>
        <w:t xml:space="preserve"> considerable guidance material </w:t>
      </w:r>
      <w:r w:rsidR="00885F68">
        <w:rPr>
          <w:color w:val="0E101A"/>
        </w:rPr>
        <w:t>including the SG’s</w:t>
      </w:r>
      <w:r w:rsidR="00931F66">
        <w:rPr>
          <w:color w:val="0E101A"/>
        </w:rPr>
        <w:t xml:space="preserve"> </w:t>
      </w:r>
      <w:r w:rsidR="00931F66">
        <w:t>UN Strategy and Plan of Action on Hate Speech</w:t>
      </w:r>
      <w:r w:rsidR="00885F68">
        <w:t xml:space="preserve"> in 2019 as well as a Guidance Note on Addressing and Countering COVID-19 related Hate Speech this year</w:t>
      </w:r>
      <w:r w:rsidR="00931F66">
        <w:t>.</w:t>
      </w:r>
      <w:r w:rsidR="0032146D">
        <w:rPr>
          <w:color w:val="0E101A"/>
        </w:rPr>
        <w:t xml:space="preserve"> S</w:t>
      </w:r>
      <w:r>
        <w:rPr>
          <w:color w:val="0E101A"/>
        </w:rPr>
        <w:t xml:space="preserve">pecial Procedures Mandate Holders </w:t>
      </w:r>
      <w:r w:rsidR="0032146D">
        <w:rPr>
          <w:color w:val="0E101A"/>
        </w:rPr>
        <w:t xml:space="preserve">have issued important reports </w:t>
      </w:r>
      <w:r>
        <w:rPr>
          <w:color w:val="0E101A"/>
        </w:rPr>
        <w:t>on hate speech and the</w:t>
      </w:r>
      <w:r w:rsidR="00561353">
        <w:rPr>
          <w:color w:val="0E101A"/>
        </w:rPr>
        <w:t xml:space="preserve"> UN Committee </w:t>
      </w:r>
      <w:r w:rsidR="00561353">
        <w:t>for the International Convention on the Elimination of All Forms of Racial Discrimination</w:t>
      </w:r>
      <w:r>
        <w:rPr>
          <w:color w:val="0E101A"/>
        </w:rPr>
        <w:t xml:space="preserve"> </w:t>
      </w:r>
      <w:r w:rsidR="00561353">
        <w:rPr>
          <w:color w:val="0E101A"/>
        </w:rPr>
        <w:t xml:space="preserve">published in 2013 General </w:t>
      </w:r>
      <w:r w:rsidR="00090EFC">
        <w:rPr>
          <w:color w:val="0E101A"/>
        </w:rPr>
        <w:t>Recommendation</w:t>
      </w:r>
      <w:r w:rsidR="00561353">
        <w:rPr>
          <w:color w:val="0E101A"/>
        </w:rPr>
        <w:t xml:space="preserve"> 35 on </w:t>
      </w:r>
      <w:r w:rsidR="00090EFC">
        <w:rPr>
          <w:color w:val="0E101A"/>
        </w:rPr>
        <w:t xml:space="preserve">combating racist hate speech.  </w:t>
      </w:r>
      <w:r w:rsidR="0032146D">
        <w:rPr>
          <w:color w:val="0E101A"/>
        </w:rPr>
        <w:t>It is critical that governments across the region ensure that they have ratified the Convention and have strong enabling domestic legislation to support the implementation of their legal obligations when they are a State Party.</w:t>
      </w:r>
    </w:p>
    <w:p w14:paraId="2679BBB3" w14:textId="77777777" w:rsidR="0032146D" w:rsidRDefault="0032146D" w:rsidP="00287709">
      <w:pPr>
        <w:pStyle w:val="NormlWeb"/>
        <w:spacing w:before="0" w:beforeAutospacing="0" w:after="0" w:afterAutospacing="0" w:line="480" w:lineRule="auto"/>
        <w:rPr>
          <w:color w:val="0E101A"/>
        </w:rPr>
      </w:pPr>
    </w:p>
    <w:p w14:paraId="3B0E2893" w14:textId="0EE5FFB8" w:rsidR="00727610" w:rsidRDefault="00727610" w:rsidP="00287709">
      <w:pPr>
        <w:pStyle w:val="NormlWeb"/>
        <w:spacing w:before="0" w:beforeAutospacing="0" w:after="0" w:afterAutospacing="0" w:line="480" w:lineRule="auto"/>
        <w:rPr>
          <w:color w:val="0E101A"/>
        </w:rPr>
      </w:pPr>
      <w:r>
        <w:rPr>
          <w:color w:val="0E101A"/>
        </w:rPr>
        <w:t>Our Regional Office stands ready to continue engaging with our partners and key stakeholders in the region to address all forms of hate speech, including through social media.</w:t>
      </w:r>
    </w:p>
    <w:p w14:paraId="29375C48" w14:textId="77777777" w:rsidR="00727610" w:rsidRDefault="00727610" w:rsidP="00287709">
      <w:pPr>
        <w:pStyle w:val="NormlWeb"/>
        <w:spacing w:before="0" w:beforeAutospacing="0" w:after="0" w:afterAutospacing="0" w:line="480" w:lineRule="auto"/>
        <w:rPr>
          <w:color w:val="0E101A"/>
        </w:rPr>
      </w:pPr>
    </w:p>
    <w:p w14:paraId="4BDBF791" w14:textId="6BEEDB69" w:rsidR="00727610" w:rsidRDefault="00727610" w:rsidP="00287709">
      <w:pPr>
        <w:pStyle w:val="NormlWeb"/>
        <w:spacing w:before="0" w:beforeAutospacing="0" w:after="0" w:afterAutospacing="0" w:line="480" w:lineRule="auto"/>
        <w:rPr>
          <w:color w:val="0E101A"/>
        </w:rPr>
      </w:pPr>
      <w:r>
        <w:rPr>
          <w:color w:val="0E101A"/>
        </w:rPr>
        <w:t>I wish you a very productive two day</w:t>
      </w:r>
      <w:r w:rsidR="0032146D">
        <w:rPr>
          <w:color w:val="0E101A"/>
        </w:rPr>
        <w:t>s</w:t>
      </w:r>
      <w:r w:rsidR="00E61B78">
        <w:rPr>
          <w:color w:val="0E101A"/>
        </w:rPr>
        <w:t xml:space="preserve">, and </w:t>
      </w:r>
      <w:r w:rsidR="0032146D">
        <w:rPr>
          <w:color w:val="0E101A"/>
        </w:rPr>
        <w:t>I look forward to hearing about the outcome</w:t>
      </w:r>
      <w:r w:rsidR="00E61B78">
        <w:rPr>
          <w:color w:val="0E101A"/>
        </w:rPr>
        <w:t xml:space="preserve"> of your deliberations</w:t>
      </w:r>
      <w:r w:rsidR="0032146D">
        <w:rPr>
          <w:color w:val="0E101A"/>
        </w:rPr>
        <w:t>.</w:t>
      </w:r>
      <w:r w:rsidR="00E61B78" w:rsidRPr="00E61B78">
        <w:rPr>
          <w:color w:val="0E101A"/>
        </w:rPr>
        <w:t xml:space="preserve"> </w:t>
      </w:r>
      <w:r w:rsidR="00E61B78">
        <w:rPr>
          <w:color w:val="0E101A"/>
        </w:rPr>
        <w:t>Thank you for the opportunity to be with you today.</w:t>
      </w:r>
    </w:p>
    <w:p w14:paraId="4F18B32D" w14:textId="77777777" w:rsidR="00812224" w:rsidRPr="00B709FD" w:rsidRDefault="00812224" w:rsidP="00287709">
      <w:pPr>
        <w:spacing w:line="480" w:lineRule="auto"/>
      </w:pPr>
    </w:p>
    <w:sectPr w:rsidR="00812224" w:rsidRPr="00B709FD" w:rsidSect="00B9203A">
      <w:headerReference w:type="default" r:id="rId7"/>
      <w:footerReference w:type="default" r:id="rId8"/>
      <w:pgSz w:w="12240" w:h="15840"/>
      <w:pgMar w:top="1843" w:right="1440" w:bottom="1985"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6D68CE" w14:textId="77777777" w:rsidR="00B84DDC" w:rsidRDefault="00B84DDC" w:rsidP="0044597F">
      <w:r>
        <w:separator/>
      </w:r>
    </w:p>
  </w:endnote>
  <w:endnote w:type="continuationSeparator" w:id="0">
    <w:p w14:paraId="6784DF47" w14:textId="77777777" w:rsidR="00B84DDC" w:rsidRDefault="00B84DDC" w:rsidP="00445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DE"/>
    <w:family w:val="roman"/>
    <w:notTrueType/>
    <w:pitch w:val="variable"/>
    <w:sig w:usb0="01000001" w:usb1="00000000" w:usb2="00000000" w:usb3="00000000" w:csb0="0001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ngsana New">
    <w:altName w:val="Arial Unicode MS"/>
    <w:panose1 w:val="02020603050405020304"/>
    <w:charset w:val="DE"/>
    <w:family w:val="roman"/>
    <w:notTrueType/>
    <w:pitch w:val="variable"/>
    <w:sig w:usb0="01000000" w:usb1="00000000" w:usb2="00000000" w:usb3="00000000" w:csb0="0001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540921"/>
      <w:docPartObj>
        <w:docPartGallery w:val="Page Numbers (Bottom of Page)"/>
        <w:docPartUnique/>
      </w:docPartObj>
    </w:sdtPr>
    <w:sdtEndPr>
      <w:rPr>
        <w:noProof/>
      </w:rPr>
    </w:sdtEndPr>
    <w:sdtContent>
      <w:p w14:paraId="0C277A2E" w14:textId="552A64B2" w:rsidR="0044597F" w:rsidRDefault="0044597F">
        <w:pPr>
          <w:pStyle w:val="llb"/>
          <w:jc w:val="center"/>
        </w:pPr>
        <w:r>
          <w:fldChar w:fldCharType="begin"/>
        </w:r>
        <w:r>
          <w:instrText xml:space="preserve"> PAGE   \* MERGEFORMAT </w:instrText>
        </w:r>
        <w:r>
          <w:fldChar w:fldCharType="separate"/>
        </w:r>
        <w:r w:rsidR="00811A9B">
          <w:rPr>
            <w:noProof/>
          </w:rPr>
          <w:t>1</w:t>
        </w:r>
        <w:r>
          <w:rPr>
            <w:noProof/>
          </w:rPr>
          <w:fldChar w:fldCharType="end"/>
        </w:r>
      </w:p>
    </w:sdtContent>
  </w:sdt>
  <w:p w14:paraId="4DE2813C" w14:textId="77777777" w:rsidR="0044597F" w:rsidRDefault="0044597F">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B6E80C" w14:textId="77777777" w:rsidR="00B84DDC" w:rsidRDefault="00B84DDC" w:rsidP="0044597F">
      <w:r>
        <w:separator/>
      </w:r>
    </w:p>
  </w:footnote>
  <w:footnote w:type="continuationSeparator" w:id="0">
    <w:p w14:paraId="469B38EE" w14:textId="77777777" w:rsidR="00B84DDC" w:rsidRDefault="00B84DDC" w:rsidP="004459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FB51C" w14:textId="4854795D" w:rsidR="0044597F" w:rsidRDefault="0044597F" w:rsidP="0044597F">
    <w:pPr>
      <w:pStyle w:val="lfej"/>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B514DB"/>
    <w:multiLevelType w:val="hybridMultilevel"/>
    <w:tmpl w:val="7A1AA4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D50746"/>
    <w:multiLevelType w:val="hybridMultilevel"/>
    <w:tmpl w:val="544C59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68D5476"/>
    <w:multiLevelType w:val="hybridMultilevel"/>
    <w:tmpl w:val="961ACCD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alibri"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alibri"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alibri" w:hint="default"/>
      </w:rPr>
    </w:lvl>
    <w:lvl w:ilvl="8" w:tplc="08090005">
      <w:start w:val="1"/>
      <w:numFmt w:val="bullet"/>
      <w:lvlText w:val=""/>
      <w:lvlJc w:val="left"/>
      <w:pPr>
        <w:ind w:left="6120" w:hanging="360"/>
      </w:pPr>
      <w:rPr>
        <w:rFonts w:ascii="Wingdings" w:hAnsi="Wingdings" w:hint="default"/>
      </w:rPr>
    </w:lvl>
  </w:abstractNum>
  <w:abstractNum w:abstractNumId="3" w15:restartNumberingAfterBreak="0">
    <w:nsid w:val="56F4215E"/>
    <w:multiLevelType w:val="hybridMultilevel"/>
    <w:tmpl w:val="5CE41F8E"/>
    <w:lvl w:ilvl="0" w:tplc="744E34B4">
      <w:start w:val="1"/>
      <w:numFmt w:val="decimal"/>
      <w:suff w:val="space"/>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97F"/>
    <w:rsid w:val="000166C9"/>
    <w:rsid w:val="00047463"/>
    <w:rsid w:val="00090EFC"/>
    <w:rsid w:val="00091A9D"/>
    <w:rsid w:val="00100CFE"/>
    <w:rsid w:val="0010673E"/>
    <w:rsid w:val="00123809"/>
    <w:rsid w:val="001368EC"/>
    <w:rsid w:val="00153379"/>
    <w:rsid w:val="001564B1"/>
    <w:rsid w:val="00185135"/>
    <w:rsid w:val="001B2917"/>
    <w:rsid w:val="001C34B2"/>
    <w:rsid w:val="001E1018"/>
    <w:rsid w:val="001F00D1"/>
    <w:rsid w:val="00200E7D"/>
    <w:rsid w:val="002276A0"/>
    <w:rsid w:val="00272CCE"/>
    <w:rsid w:val="002802EA"/>
    <w:rsid w:val="00280FC7"/>
    <w:rsid w:val="00282753"/>
    <w:rsid w:val="0028313D"/>
    <w:rsid w:val="00287709"/>
    <w:rsid w:val="002F7816"/>
    <w:rsid w:val="0032146D"/>
    <w:rsid w:val="003446BA"/>
    <w:rsid w:val="00346CB4"/>
    <w:rsid w:val="00370056"/>
    <w:rsid w:val="003C2141"/>
    <w:rsid w:val="003F112D"/>
    <w:rsid w:val="00420B74"/>
    <w:rsid w:val="0042444E"/>
    <w:rsid w:val="00445761"/>
    <w:rsid w:val="0044597F"/>
    <w:rsid w:val="0047519C"/>
    <w:rsid w:val="00485915"/>
    <w:rsid w:val="004A2B30"/>
    <w:rsid w:val="0050064F"/>
    <w:rsid w:val="005033ED"/>
    <w:rsid w:val="00534AF5"/>
    <w:rsid w:val="00561353"/>
    <w:rsid w:val="00577583"/>
    <w:rsid w:val="005909F7"/>
    <w:rsid w:val="005A5588"/>
    <w:rsid w:val="005B76B3"/>
    <w:rsid w:val="005E36F9"/>
    <w:rsid w:val="006012C9"/>
    <w:rsid w:val="006237D9"/>
    <w:rsid w:val="00650D14"/>
    <w:rsid w:val="00665571"/>
    <w:rsid w:val="00674E1E"/>
    <w:rsid w:val="006F32AF"/>
    <w:rsid w:val="00724B0E"/>
    <w:rsid w:val="00727610"/>
    <w:rsid w:val="007313EB"/>
    <w:rsid w:val="007C5284"/>
    <w:rsid w:val="00811A9B"/>
    <w:rsid w:val="00812224"/>
    <w:rsid w:val="008254B4"/>
    <w:rsid w:val="00885F68"/>
    <w:rsid w:val="008F4D92"/>
    <w:rsid w:val="009125E9"/>
    <w:rsid w:val="00931F66"/>
    <w:rsid w:val="00934891"/>
    <w:rsid w:val="0098617C"/>
    <w:rsid w:val="009D18CC"/>
    <w:rsid w:val="00A36314"/>
    <w:rsid w:val="00A4351C"/>
    <w:rsid w:val="00A97332"/>
    <w:rsid w:val="00AA2A5C"/>
    <w:rsid w:val="00AC23FB"/>
    <w:rsid w:val="00B15F8A"/>
    <w:rsid w:val="00B43EBD"/>
    <w:rsid w:val="00B709FD"/>
    <w:rsid w:val="00B84DDC"/>
    <w:rsid w:val="00B9203A"/>
    <w:rsid w:val="00B929FF"/>
    <w:rsid w:val="00BA0114"/>
    <w:rsid w:val="00BC72F6"/>
    <w:rsid w:val="00BF1496"/>
    <w:rsid w:val="00BF29CE"/>
    <w:rsid w:val="00C33604"/>
    <w:rsid w:val="00CB62B8"/>
    <w:rsid w:val="00CC7AE8"/>
    <w:rsid w:val="00D13822"/>
    <w:rsid w:val="00D53F0A"/>
    <w:rsid w:val="00D96211"/>
    <w:rsid w:val="00DE19C1"/>
    <w:rsid w:val="00DF5811"/>
    <w:rsid w:val="00E07D8B"/>
    <w:rsid w:val="00E567EC"/>
    <w:rsid w:val="00E61B78"/>
    <w:rsid w:val="00E65986"/>
    <w:rsid w:val="00E668D4"/>
    <w:rsid w:val="00E8421B"/>
    <w:rsid w:val="00F05237"/>
    <w:rsid w:val="00F114E3"/>
    <w:rsid w:val="00F30EFB"/>
    <w:rsid w:val="00FB33B2"/>
    <w:rsid w:val="00FB409B"/>
    <w:rsid w:val="00FC51DC"/>
    <w:rsid w:val="00FE319E"/>
    <w:rsid w:val="00FF2FC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90FAE"/>
  <w15:chartTrackingRefBased/>
  <w15:docId w15:val="{FE2AB9FF-45CD-4C28-9653-46CA3875C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4597F"/>
    <w:rPr>
      <w:rFonts w:ascii="Times New Roman" w:eastAsia="Times New Roman" w:hAnsi="Times New Roman" w:cs="Times New Roman"/>
      <w:sz w:val="24"/>
      <w:szCs w:val="24"/>
      <w:lang w:val="en-GB" w:eastAsia="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xmsonormal">
    <w:name w:val="x_msonormal"/>
    <w:basedOn w:val="Norml"/>
    <w:rsid w:val="0044597F"/>
    <w:pPr>
      <w:spacing w:before="100" w:beforeAutospacing="1" w:after="100" w:afterAutospacing="1"/>
    </w:pPr>
  </w:style>
  <w:style w:type="paragraph" w:styleId="lfej">
    <w:name w:val="header"/>
    <w:basedOn w:val="Norml"/>
    <w:link w:val="lfejChar"/>
    <w:uiPriority w:val="99"/>
    <w:unhideWhenUsed/>
    <w:rsid w:val="0044597F"/>
    <w:pPr>
      <w:tabs>
        <w:tab w:val="center" w:pos="4680"/>
        <w:tab w:val="right" w:pos="9360"/>
      </w:tabs>
    </w:pPr>
  </w:style>
  <w:style w:type="character" w:customStyle="1" w:styleId="lfejChar">
    <w:name w:val="Élőfej Char"/>
    <w:basedOn w:val="Bekezdsalapbettpusa"/>
    <w:link w:val="lfej"/>
    <w:uiPriority w:val="99"/>
    <w:rsid w:val="0044597F"/>
    <w:rPr>
      <w:rFonts w:ascii="Times New Roman" w:eastAsia="Times New Roman" w:hAnsi="Times New Roman" w:cs="Times New Roman"/>
      <w:sz w:val="24"/>
      <w:szCs w:val="24"/>
      <w:lang w:val="en-GB" w:eastAsia="en-GB"/>
    </w:rPr>
  </w:style>
  <w:style w:type="paragraph" w:styleId="llb">
    <w:name w:val="footer"/>
    <w:basedOn w:val="Norml"/>
    <w:link w:val="llbChar"/>
    <w:uiPriority w:val="99"/>
    <w:unhideWhenUsed/>
    <w:rsid w:val="0044597F"/>
    <w:pPr>
      <w:tabs>
        <w:tab w:val="center" w:pos="4680"/>
        <w:tab w:val="right" w:pos="9360"/>
      </w:tabs>
    </w:pPr>
  </w:style>
  <w:style w:type="character" w:customStyle="1" w:styleId="llbChar">
    <w:name w:val="Élőláb Char"/>
    <w:basedOn w:val="Bekezdsalapbettpusa"/>
    <w:link w:val="llb"/>
    <w:uiPriority w:val="99"/>
    <w:rsid w:val="0044597F"/>
    <w:rPr>
      <w:rFonts w:ascii="Times New Roman" w:eastAsia="Times New Roman" w:hAnsi="Times New Roman" w:cs="Times New Roman"/>
      <w:sz w:val="24"/>
      <w:szCs w:val="24"/>
      <w:lang w:val="en-GB" w:eastAsia="en-GB"/>
    </w:rPr>
  </w:style>
  <w:style w:type="character" w:styleId="Hiperhivatkozs">
    <w:name w:val="Hyperlink"/>
    <w:basedOn w:val="Bekezdsalapbettpusa"/>
    <w:uiPriority w:val="99"/>
    <w:semiHidden/>
    <w:unhideWhenUsed/>
    <w:rsid w:val="00AA2A5C"/>
    <w:rPr>
      <w:color w:val="0563C1"/>
      <w:u w:val="single"/>
    </w:rPr>
  </w:style>
  <w:style w:type="paragraph" w:styleId="Lbjegyzetszveg">
    <w:name w:val="footnote text"/>
    <w:basedOn w:val="Norml"/>
    <w:link w:val="LbjegyzetszvegChar"/>
    <w:uiPriority w:val="99"/>
    <w:semiHidden/>
    <w:unhideWhenUsed/>
    <w:rsid w:val="00AA2A5C"/>
    <w:rPr>
      <w:rFonts w:ascii="Arial" w:eastAsiaTheme="minorHAnsi" w:hAnsi="Arial" w:cs="Arial"/>
      <w:sz w:val="20"/>
      <w:szCs w:val="20"/>
      <w:lang w:val="en-US" w:eastAsia="en-US" w:bidi="th-TH"/>
    </w:rPr>
  </w:style>
  <w:style w:type="character" w:customStyle="1" w:styleId="LbjegyzetszvegChar">
    <w:name w:val="Lábjegyzetszöveg Char"/>
    <w:basedOn w:val="Bekezdsalapbettpusa"/>
    <w:link w:val="Lbjegyzetszveg"/>
    <w:uiPriority w:val="99"/>
    <w:semiHidden/>
    <w:rsid w:val="00AA2A5C"/>
    <w:rPr>
      <w:rFonts w:ascii="Arial" w:hAnsi="Arial" w:cs="Arial"/>
      <w:sz w:val="20"/>
      <w:szCs w:val="20"/>
      <w:lang w:bidi="th-TH"/>
    </w:rPr>
  </w:style>
  <w:style w:type="paragraph" w:styleId="Listaszerbekezds">
    <w:name w:val="List Paragraph"/>
    <w:basedOn w:val="Norml"/>
    <w:uiPriority w:val="34"/>
    <w:qFormat/>
    <w:rsid w:val="00AA2A5C"/>
    <w:pPr>
      <w:ind w:left="720"/>
      <w:contextualSpacing/>
    </w:pPr>
    <w:rPr>
      <w:rFonts w:ascii="Calibri" w:eastAsiaTheme="minorHAnsi" w:hAnsi="Calibri" w:cs="Calibri"/>
      <w:sz w:val="22"/>
      <w:szCs w:val="22"/>
      <w:lang w:val="en-US" w:eastAsia="en-US" w:bidi="th-TH"/>
    </w:rPr>
  </w:style>
  <w:style w:type="character" w:styleId="Lbjegyzet-hivatkozs">
    <w:name w:val="footnote reference"/>
    <w:basedOn w:val="Bekezdsalapbettpusa"/>
    <w:link w:val="Char2"/>
    <w:uiPriority w:val="99"/>
    <w:unhideWhenUsed/>
    <w:rsid w:val="00AA2A5C"/>
    <w:rPr>
      <w:vertAlign w:val="superscript"/>
    </w:rPr>
  </w:style>
  <w:style w:type="paragraph" w:customStyle="1" w:styleId="Char2">
    <w:name w:val="Char2"/>
    <w:basedOn w:val="Norml"/>
    <w:link w:val="Lbjegyzet-hivatkozs"/>
    <w:uiPriority w:val="99"/>
    <w:rsid w:val="00AA2A5C"/>
    <w:pPr>
      <w:spacing w:after="160" w:line="240" w:lineRule="exact"/>
    </w:pPr>
    <w:rPr>
      <w:rFonts w:asciiTheme="minorHAnsi" w:eastAsiaTheme="minorHAnsi" w:hAnsiTheme="minorHAnsi" w:cstheme="minorBidi"/>
      <w:sz w:val="22"/>
      <w:szCs w:val="22"/>
      <w:vertAlign w:val="superscript"/>
      <w:lang w:val="en-US" w:eastAsia="en-US"/>
    </w:rPr>
  </w:style>
  <w:style w:type="paragraph" w:customStyle="1" w:styleId="SingleTxtG">
    <w:name w:val="_ Single Txt_G"/>
    <w:basedOn w:val="Norml"/>
    <w:uiPriority w:val="99"/>
    <w:rsid w:val="00AA2A5C"/>
    <w:pPr>
      <w:spacing w:after="120" w:line="240" w:lineRule="atLeast"/>
      <w:ind w:left="1134" w:right="1134"/>
      <w:jc w:val="both"/>
    </w:pPr>
    <w:rPr>
      <w:rFonts w:eastAsiaTheme="minorHAnsi"/>
      <w:sz w:val="20"/>
      <w:szCs w:val="20"/>
      <w:lang w:val="en-US" w:eastAsia="zh-CN" w:bidi="th-TH"/>
    </w:rPr>
  </w:style>
  <w:style w:type="paragraph" w:styleId="NormlWeb">
    <w:name w:val="Normal (Web)"/>
    <w:basedOn w:val="Norml"/>
    <w:uiPriority w:val="99"/>
    <w:unhideWhenUsed/>
    <w:rsid w:val="00727610"/>
    <w:pPr>
      <w:spacing w:before="100" w:beforeAutospacing="1" w:after="100" w:afterAutospacing="1"/>
    </w:pPr>
    <w:rPr>
      <w:lang w:val="en-US" w:eastAsia="en-US" w:bidi="th-TH"/>
    </w:rPr>
  </w:style>
  <w:style w:type="character" w:styleId="Kiemels2">
    <w:name w:val="Strong"/>
    <w:basedOn w:val="Bekezdsalapbettpusa"/>
    <w:uiPriority w:val="22"/>
    <w:qFormat/>
    <w:rsid w:val="00727610"/>
    <w:rPr>
      <w:b/>
      <w:bCs/>
    </w:rPr>
  </w:style>
  <w:style w:type="character" w:styleId="Jegyzethivatkozs">
    <w:name w:val="annotation reference"/>
    <w:basedOn w:val="Bekezdsalapbettpusa"/>
    <w:uiPriority w:val="99"/>
    <w:semiHidden/>
    <w:unhideWhenUsed/>
    <w:rsid w:val="00665571"/>
    <w:rPr>
      <w:sz w:val="16"/>
      <w:szCs w:val="16"/>
    </w:rPr>
  </w:style>
  <w:style w:type="paragraph" w:styleId="Jegyzetszveg">
    <w:name w:val="annotation text"/>
    <w:basedOn w:val="Norml"/>
    <w:link w:val="JegyzetszvegChar"/>
    <w:uiPriority w:val="99"/>
    <w:semiHidden/>
    <w:unhideWhenUsed/>
    <w:rsid w:val="00665571"/>
    <w:rPr>
      <w:sz w:val="20"/>
      <w:szCs w:val="20"/>
    </w:rPr>
  </w:style>
  <w:style w:type="character" w:customStyle="1" w:styleId="JegyzetszvegChar">
    <w:name w:val="Jegyzetszöveg Char"/>
    <w:basedOn w:val="Bekezdsalapbettpusa"/>
    <w:link w:val="Jegyzetszveg"/>
    <w:uiPriority w:val="99"/>
    <w:semiHidden/>
    <w:rsid w:val="00665571"/>
    <w:rPr>
      <w:rFonts w:ascii="Times New Roman" w:eastAsia="Times New Roman" w:hAnsi="Times New Roman" w:cs="Times New Roman"/>
      <w:sz w:val="20"/>
      <w:szCs w:val="20"/>
      <w:lang w:val="en-GB" w:eastAsia="en-GB"/>
    </w:rPr>
  </w:style>
  <w:style w:type="paragraph" w:styleId="Megjegyzstrgya">
    <w:name w:val="annotation subject"/>
    <w:basedOn w:val="Jegyzetszveg"/>
    <w:next w:val="Jegyzetszveg"/>
    <w:link w:val="MegjegyzstrgyaChar"/>
    <w:uiPriority w:val="99"/>
    <w:semiHidden/>
    <w:unhideWhenUsed/>
    <w:rsid w:val="00665571"/>
    <w:rPr>
      <w:b/>
      <w:bCs/>
    </w:rPr>
  </w:style>
  <w:style w:type="character" w:customStyle="1" w:styleId="MegjegyzstrgyaChar">
    <w:name w:val="Megjegyzés tárgya Char"/>
    <w:basedOn w:val="JegyzetszvegChar"/>
    <w:link w:val="Megjegyzstrgya"/>
    <w:uiPriority w:val="99"/>
    <w:semiHidden/>
    <w:rsid w:val="00665571"/>
    <w:rPr>
      <w:rFonts w:ascii="Times New Roman" w:eastAsia="Times New Roman" w:hAnsi="Times New Roman" w:cs="Times New Roman"/>
      <w:b/>
      <w:bCs/>
      <w:sz w:val="20"/>
      <w:szCs w:val="20"/>
      <w:lang w:val="en-GB" w:eastAsia="en-GB"/>
    </w:rPr>
  </w:style>
  <w:style w:type="paragraph" w:styleId="Buborkszveg">
    <w:name w:val="Balloon Text"/>
    <w:basedOn w:val="Norml"/>
    <w:link w:val="BuborkszvegChar"/>
    <w:uiPriority w:val="99"/>
    <w:semiHidden/>
    <w:unhideWhenUsed/>
    <w:rsid w:val="00665571"/>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65571"/>
    <w:rPr>
      <w:rFonts w:ascii="Segoe UI" w:eastAsia="Times New Roman" w:hAnsi="Segoe UI" w:cs="Segoe UI"/>
      <w:sz w:val="18"/>
      <w:szCs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8599227">
      <w:bodyDiv w:val="1"/>
      <w:marLeft w:val="0"/>
      <w:marRight w:val="0"/>
      <w:marTop w:val="0"/>
      <w:marBottom w:val="0"/>
      <w:divBdr>
        <w:top w:val="none" w:sz="0" w:space="0" w:color="auto"/>
        <w:left w:val="none" w:sz="0" w:space="0" w:color="auto"/>
        <w:bottom w:val="none" w:sz="0" w:space="0" w:color="auto"/>
        <w:right w:val="none" w:sz="0" w:space="0" w:color="auto"/>
      </w:divBdr>
    </w:div>
    <w:div w:id="514348713">
      <w:bodyDiv w:val="1"/>
      <w:marLeft w:val="0"/>
      <w:marRight w:val="0"/>
      <w:marTop w:val="0"/>
      <w:marBottom w:val="0"/>
      <w:divBdr>
        <w:top w:val="none" w:sz="0" w:space="0" w:color="auto"/>
        <w:left w:val="none" w:sz="0" w:space="0" w:color="auto"/>
        <w:bottom w:val="none" w:sz="0" w:space="0" w:color="auto"/>
        <w:right w:val="none" w:sz="0" w:space="0" w:color="auto"/>
      </w:divBdr>
    </w:div>
    <w:div w:id="641276848">
      <w:bodyDiv w:val="1"/>
      <w:marLeft w:val="0"/>
      <w:marRight w:val="0"/>
      <w:marTop w:val="0"/>
      <w:marBottom w:val="0"/>
      <w:divBdr>
        <w:top w:val="none" w:sz="0" w:space="0" w:color="auto"/>
        <w:left w:val="none" w:sz="0" w:space="0" w:color="auto"/>
        <w:bottom w:val="none" w:sz="0" w:space="0" w:color="auto"/>
        <w:right w:val="none" w:sz="0" w:space="0" w:color="auto"/>
      </w:divBdr>
    </w:div>
    <w:div w:id="844589095">
      <w:bodyDiv w:val="1"/>
      <w:marLeft w:val="0"/>
      <w:marRight w:val="0"/>
      <w:marTop w:val="0"/>
      <w:marBottom w:val="0"/>
      <w:divBdr>
        <w:top w:val="none" w:sz="0" w:space="0" w:color="auto"/>
        <w:left w:val="none" w:sz="0" w:space="0" w:color="auto"/>
        <w:bottom w:val="none" w:sz="0" w:space="0" w:color="auto"/>
        <w:right w:val="none" w:sz="0" w:space="0" w:color="auto"/>
      </w:divBdr>
    </w:div>
    <w:div w:id="2061973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885</Words>
  <Characters>5048</Characters>
  <Application>Microsoft Office Word</Application>
  <DocSecurity>0</DocSecurity>
  <Lines>42</Lines>
  <Paragraphs>11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Birgit Van Hout</dc:creator>
  <cp:keywords/>
  <dc:description/>
  <cp:lastModifiedBy>Sean Waller</cp:lastModifiedBy>
  <cp:revision>2</cp:revision>
  <dcterms:created xsi:type="dcterms:W3CDTF">2020-10-19T08:56:00Z</dcterms:created>
  <dcterms:modified xsi:type="dcterms:W3CDTF">2020-10-19T08:56:00Z</dcterms:modified>
</cp:coreProperties>
</file>